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77EEA" w14:textId="7BED82D6" w:rsidR="00E331AE" w:rsidRDefault="007D5877" w:rsidP="009D2719">
      <w:pPr>
        <w:spacing w:line="360" w:lineRule="auto"/>
        <w:jc w:val="center"/>
      </w:pPr>
      <w:r>
        <w:rPr>
          <w:noProof/>
        </w:rPr>
        <w:drawing>
          <wp:inline distT="0" distB="0" distL="0" distR="0" wp14:anchorId="61C133AA" wp14:editId="4BE7FE90">
            <wp:extent cx="3000652" cy="1196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wkaw_New Tagline_PNG.png"/>
                    <pic:cNvPicPr/>
                  </pic:nvPicPr>
                  <pic:blipFill>
                    <a:blip r:embed="rId5">
                      <a:extLst>
                        <a:ext uri="{28A0092B-C50C-407E-A947-70E740481C1C}">
                          <a14:useLocalDpi xmlns:a14="http://schemas.microsoft.com/office/drawing/2010/main" val="0"/>
                        </a:ext>
                      </a:extLst>
                    </a:blip>
                    <a:stretch>
                      <a:fillRect/>
                    </a:stretch>
                  </pic:blipFill>
                  <pic:spPr>
                    <a:xfrm>
                      <a:off x="0" y="0"/>
                      <a:ext cx="3106109" cy="1238537"/>
                    </a:xfrm>
                    <a:prstGeom prst="rect">
                      <a:avLst/>
                    </a:prstGeom>
                  </pic:spPr>
                </pic:pic>
              </a:graphicData>
            </a:graphic>
          </wp:inline>
        </w:drawing>
      </w:r>
    </w:p>
    <w:p w14:paraId="620CD856" w14:textId="77777777" w:rsidR="00E331AE" w:rsidRDefault="00E331AE" w:rsidP="000077AD">
      <w:pPr>
        <w:spacing w:line="360" w:lineRule="auto"/>
        <w:jc w:val="center"/>
      </w:pPr>
      <w:r>
        <w:t>SECTION 09 97 23</w:t>
      </w:r>
    </w:p>
    <w:p w14:paraId="21D4396E" w14:textId="77777777" w:rsidR="00E331AE" w:rsidRDefault="00E331AE" w:rsidP="000077AD">
      <w:pPr>
        <w:spacing w:line="360" w:lineRule="auto"/>
        <w:jc w:val="center"/>
      </w:pPr>
      <w:r>
        <w:t>CONCRETE AND MASONRY COLOR TREATMENT</w:t>
      </w:r>
    </w:p>
    <w:p w14:paraId="5A4E7D96" w14:textId="77777777" w:rsidR="000077AD" w:rsidRDefault="000077AD" w:rsidP="000077AD">
      <w:pPr>
        <w:pStyle w:val="ARCATTitle"/>
        <w:jc w:val="center"/>
      </w:pPr>
      <w:r>
        <w:t xml:space="preserve">Display hidden notes to specifier. (Don't know how? </w:t>
      </w:r>
      <w:hyperlink r:id="rId6" w:history="1">
        <w:r>
          <w:rPr>
            <w:color w:val="802020"/>
            <w:u w:val="single"/>
          </w:rPr>
          <w:t>Click Here</w:t>
        </w:r>
      </w:hyperlink>
      <w:r>
        <w:t>)</w:t>
      </w:r>
    </w:p>
    <w:p w14:paraId="1041B906" w14:textId="77777777" w:rsidR="00E331AE" w:rsidRDefault="00E331AE" w:rsidP="00E331AE">
      <w:pPr>
        <w:spacing w:line="360" w:lineRule="auto"/>
        <w:jc w:val="both"/>
      </w:pPr>
    </w:p>
    <w:p w14:paraId="4463D8C5" w14:textId="2B21EA9D" w:rsidR="00E331AE" w:rsidRPr="00AA00CA" w:rsidRDefault="00E331AE" w:rsidP="00E331A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AA00CA">
        <w:rPr>
          <w:vanish/>
          <w:color w:val="FF0000"/>
        </w:rPr>
        <w:t>** NOTE TO SPECIFIER ** N</w:t>
      </w:r>
      <w:r>
        <w:rPr>
          <w:vanish/>
          <w:color w:val="FF0000"/>
        </w:rPr>
        <w:t xml:space="preserve">awkaw </w:t>
      </w:r>
      <w:r w:rsidR="00246323">
        <w:rPr>
          <w:vanish/>
          <w:color w:val="FF0000"/>
        </w:rPr>
        <w:t>Inc.</w:t>
      </w:r>
      <w:r>
        <w:rPr>
          <w:vanish/>
          <w:color w:val="FF0000"/>
        </w:rPr>
        <w:t xml:space="preserve">; and </w:t>
      </w:r>
      <w:proofErr w:type="spellStart"/>
      <w:r>
        <w:rPr>
          <w:vanish/>
          <w:color w:val="FF0000"/>
        </w:rPr>
        <w:t>NawTone</w:t>
      </w:r>
      <w:proofErr w:type="spellEnd"/>
      <w:r w:rsidRPr="00AA00CA">
        <w:rPr>
          <w:vanish/>
          <w:color w:val="FF0000"/>
        </w:rPr>
        <w:t xml:space="preserve"> stain</w:t>
      </w:r>
      <w:r>
        <w:rPr>
          <w:vanish/>
          <w:color w:val="FF0000"/>
        </w:rPr>
        <w:t xml:space="preserve"> product</w:t>
      </w:r>
      <w:r w:rsidRPr="00AA00CA">
        <w:rPr>
          <w:vanish/>
          <w:color w:val="FF0000"/>
        </w:rPr>
        <w:t>.</w:t>
      </w:r>
    </w:p>
    <w:p w14:paraId="457FE33E" w14:textId="77777777" w:rsidR="00E331AE" w:rsidRDefault="00E331AE" w:rsidP="00E331AE">
      <w:pPr>
        <w:spacing w:line="360" w:lineRule="auto"/>
        <w:jc w:val="both"/>
      </w:pPr>
    </w:p>
    <w:p w14:paraId="563DAE05" w14:textId="31C973F2" w:rsidR="00E331AE" w:rsidRDefault="00E331AE" w:rsidP="00E331AE">
      <w:pPr>
        <w:spacing w:line="360" w:lineRule="auto"/>
        <w:jc w:val="both"/>
      </w:pPr>
      <w:r>
        <w:t xml:space="preserve">This section is based on the products of Nawkaw </w:t>
      </w:r>
      <w:r w:rsidR="006E59D6">
        <w:t>Inc.</w:t>
      </w:r>
      <w:r>
        <w:t>, which is located at:</w:t>
      </w:r>
    </w:p>
    <w:p w14:paraId="2CC6EA58" w14:textId="77777777" w:rsidR="005B34FF" w:rsidRDefault="005B34FF" w:rsidP="005B34FF">
      <w:pPr>
        <w:spacing w:line="360" w:lineRule="auto"/>
        <w:jc w:val="both"/>
      </w:pPr>
      <w:r>
        <w:t>170 Whitetail Way</w:t>
      </w:r>
    </w:p>
    <w:p w14:paraId="05C730AC" w14:textId="451A1C77" w:rsidR="00E331AE" w:rsidRDefault="005B34FF" w:rsidP="00E331AE">
      <w:pPr>
        <w:spacing w:line="360" w:lineRule="auto"/>
        <w:jc w:val="both"/>
      </w:pPr>
      <w:r>
        <w:t>Bogart, GA 30622</w:t>
      </w:r>
    </w:p>
    <w:p w14:paraId="45A2EEE8" w14:textId="77777777" w:rsidR="00E331AE" w:rsidRDefault="00E331AE" w:rsidP="00E331AE">
      <w:pPr>
        <w:spacing w:line="360" w:lineRule="auto"/>
        <w:jc w:val="both"/>
      </w:pPr>
      <w:r>
        <w:t>Toll Free Tel: 866-462-9529</w:t>
      </w:r>
    </w:p>
    <w:p w14:paraId="16B40B82" w14:textId="77777777" w:rsidR="00E331AE" w:rsidRDefault="00E331AE" w:rsidP="00E331AE">
      <w:pPr>
        <w:spacing w:line="360" w:lineRule="auto"/>
        <w:jc w:val="both"/>
      </w:pPr>
      <w:r>
        <w:t>Tel: 706-355-3217</w:t>
      </w:r>
    </w:p>
    <w:p w14:paraId="3092AACA" w14:textId="77777777" w:rsidR="00E331AE" w:rsidRDefault="00E331AE" w:rsidP="00E331AE">
      <w:pPr>
        <w:spacing w:line="360" w:lineRule="auto"/>
        <w:jc w:val="both"/>
      </w:pPr>
      <w:r>
        <w:t>Email: info@nawkaw.com</w:t>
      </w:r>
    </w:p>
    <w:p w14:paraId="567207F5" w14:textId="2E92828D" w:rsidR="000077AD" w:rsidRPr="009D2719" w:rsidRDefault="00E331AE" w:rsidP="00E331AE">
      <w:pPr>
        <w:spacing w:line="360" w:lineRule="auto"/>
        <w:jc w:val="both"/>
        <w:rPr>
          <w:color w:val="0563C1" w:themeColor="hyperlink"/>
          <w:u w:val="single"/>
        </w:rPr>
      </w:pPr>
      <w:r>
        <w:t xml:space="preserve">Web: </w:t>
      </w:r>
      <w:hyperlink r:id="rId7" w:history="1">
        <w:r w:rsidRPr="00FD65FD">
          <w:rPr>
            <w:rStyle w:val="Hyperlink"/>
          </w:rPr>
          <w:t>http://www.nawkaw.com/</w:t>
        </w:r>
      </w:hyperlink>
    </w:p>
    <w:p w14:paraId="7BAD69EA" w14:textId="77777777" w:rsidR="007D5877" w:rsidRDefault="007D5877" w:rsidP="007D5877">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F32682">
        <w:rPr>
          <w:vanish/>
          <w:color w:val="FF0000"/>
        </w:rPr>
        <w:t>In 1988, Nawkaw was founded in Toronto, Canada</w:t>
      </w:r>
      <w:r>
        <w:rPr>
          <w:vanish/>
          <w:color w:val="FF0000"/>
        </w:rPr>
        <w:t>,</w:t>
      </w:r>
      <w:r w:rsidRPr="00F32682">
        <w:rPr>
          <w:vanish/>
          <w:color w:val="FF0000"/>
        </w:rPr>
        <w:t xml:space="preserve"> by CEO</w:t>
      </w:r>
      <w:r>
        <w:rPr>
          <w:vanish/>
          <w:color w:val="FF0000"/>
        </w:rPr>
        <w:t>,</w:t>
      </w:r>
      <w:r w:rsidRPr="00F32682">
        <w:rPr>
          <w:vanish/>
          <w:color w:val="FF0000"/>
        </w:rPr>
        <w:t xml:space="preserve"> Russell Gray. Ever since, Nawkaw has pioneered the concrete and masonry industry by manufacturing innovative, high-quality, and environmentally-friendly products that contain little to zero VOC. Nawkaw offers both commercial and residential services and strives to invent techniques that result in outstanding finishes on concrete and masonry. By applying color and adding texture to your preferred building material, we can create any look</w:t>
      </w:r>
      <w:r>
        <w:rPr>
          <w:vanish/>
          <w:color w:val="FF0000"/>
        </w:rPr>
        <w:t xml:space="preserve"> you desire</w:t>
      </w:r>
      <w:r w:rsidRPr="00F32682">
        <w:rPr>
          <w:vanish/>
          <w:color w:val="FF0000"/>
        </w:rPr>
        <w:t>.</w:t>
      </w:r>
    </w:p>
    <w:p w14:paraId="118ADD83" w14:textId="77777777" w:rsidR="00E331AE" w:rsidRPr="00E470FE" w:rsidRDefault="00E331AE" w:rsidP="00E331A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E470FE">
        <w:rPr>
          <w:vanish/>
          <w:color w:val="FF0000"/>
        </w:rPr>
        <w:t xml:space="preserve">This specification includes Nawkaw's NawTone stain. </w:t>
      </w:r>
    </w:p>
    <w:p w14:paraId="7451592B" w14:textId="04050F03" w:rsidR="00E331AE" w:rsidRPr="009D2719" w:rsidRDefault="00E331AE" w:rsidP="009D2719">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E470FE">
        <w:rPr>
          <w:vanish/>
          <w:color w:val="FF0000"/>
        </w:rPr>
        <w:t xml:space="preserve">NawTone stain is in use on more buildings than any other masonry stain in the world. </w:t>
      </w:r>
      <w:r w:rsidR="002D3256">
        <w:rPr>
          <w:vanish/>
          <w:color w:val="FF0000"/>
        </w:rPr>
        <w:t>Since 1987, Nawkaw has had a track record of excellent performance, product testing, and innovation—setting the standard of excellence for the coatings industry</w:t>
      </w:r>
      <w:r w:rsidR="002D3256" w:rsidRPr="008A58BB">
        <w:rPr>
          <w:vanish/>
          <w:color w:val="FF0000"/>
        </w:rPr>
        <w:t xml:space="preserve">. </w:t>
      </w:r>
      <w:r w:rsidRPr="00E470FE">
        <w:rPr>
          <w:vanish/>
          <w:color w:val="FF0000"/>
        </w:rPr>
        <w:t xml:space="preserve"> Nawkaw installation teams have won multiple awards using NawTone. </w:t>
      </w:r>
    </w:p>
    <w:p w14:paraId="6FD6B523" w14:textId="77777777" w:rsidR="00E331AE" w:rsidRPr="00FD65FD" w:rsidRDefault="00E331AE" w:rsidP="00E331AE">
      <w:pPr>
        <w:spacing w:line="360" w:lineRule="auto"/>
        <w:jc w:val="both"/>
        <w:rPr>
          <w:b/>
        </w:rPr>
      </w:pPr>
      <w:r w:rsidRPr="00FD65FD">
        <w:rPr>
          <w:b/>
        </w:rPr>
        <w:t>PART  1 GENERAL</w:t>
      </w:r>
    </w:p>
    <w:p w14:paraId="1081072D" w14:textId="75FB6FCC" w:rsidR="00803233" w:rsidRDefault="00803233" w:rsidP="00E331AE">
      <w:pPr>
        <w:pStyle w:val="ListParagraph"/>
        <w:numPr>
          <w:ilvl w:val="1"/>
          <w:numId w:val="1"/>
        </w:numPr>
        <w:spacing w:line="360" w:lineRule="auto"/>
        <w:ind w:left="567"/>
        <w:jc w:val="both"/>
      </w:pPr>
      <w:r>
        <w:t>SUMMARY</w:t>
      </w:r>
    </w:p>
    <w:p w14:paraId="03C6B14B" w14:textId="3DA7D933" w:rsidR="00E331AE" w:rsidRDefault="00447EF8" w:rsidP="00447EF8">
      <w:pPr>
        <w:pStyle w:val="ListParagraph"/>
        <w:numPr>
          <w:ilvl w:val="0"/>
          <w:numId w:val="2"/>
        </w:numPr>
        <w:spacing w:line="360" w:lineRule="auto"/>
        <w:jc w:val="both"/>
      </w:pPr>
      <w:r>
        <w:lastRenderedPageBreak/>
        <w:t>S</w:t>
      </w:r>
      <w:r w:rsidR="00803233">
        <w:t xml:space="preserve">ection Includes: </w:t>
      </w:r>
      <w:r w:rsidR="00E331AE">
        <w:t xml:space="preserve">Water Based </w:t>
      </w:r>
      <w:r w:rsidR="00803233">
        <w:t xml:space="preserve">Acrylic </w:t>
      </w:r>
      <w:r w:rsidR="00E331AE">
        <w:t>Stain</w:t>
      </w:r>
      <w:r w:rsidR="00803233">
        <w:t xml:space="preserve"> and coatings system applications. Specifications </w:t>
      </w:r>
      <w:r>
        <w:t xml:space="preserve">include </w:t>
      </w:r>
      <w:proofErr w:type="gramStart"/>
      <w:r>
        <w:t>limited service</w:t>
      </w:r>
      <w:proofErr w:type="gramEnd"/>
      <w:r>
        <w:t xml:space="preserve"> preparation.</w:t>
      </w:r>
    </w:p>
    <w:p w14:paraId="3CAE8DB3" w14:textId="60D935AB" w:rsidR="00D00E0D" w:rsidRDefault="00CF4794" w:rsidP="00447EF8">
      <w:pPr>
        <w:pStyle w:val="ListParagraph"/>
        <w:numPr>
          <w:ilvl w:val="0"/>
          <w:numId w:val="2"/>
        </w:numPr>
        <w:spacing w:line="360" w:lineRule="auto"/>
        <w:jc w:val="both"/>
      </w:pPr>
      <w:r>
        <w:t>RELATED SECTIONS</w:t>
      </w:r>
    </w:p>
    <w:p w14:paraId="63A506D7" w14:textId="77777777" w:rsidR="00D00E0D" w:rsidRPr="00D00E0D" w:rsidRDefault="00D00E0D" w:rsidP="00D00E0D">
      <w:pPr>
        <w:pBdr>
          <w:top w:val="single" w:sz="4" w:space="1" w:color="auto"/>
          <w:left w:val="single" w:sz="4" w:space="4" w:color="auto"/>
          <w:bottom w:val="single" w:sz="4" w:space="1" w:color="auto"/>
          <w:right w:val="single" w:sz="4" w:space="4" w:color="auto"/>
        </w:pBdr>
        <w:spacing w:line="360" w:lineRule="auto"/>
        <w:ind w:left="567"/>
        <w:jc w:val="both"/>
        <w:rPr>
          <w:vanish/>
          <w:color w:val="FF0000"/>
        </w:rPr>
      </w:pPr>
      <w:r w:rsidRPr="00D00E0D">
        <w:rPr>
          <w:vanish/>
          <w:color w:val="FF0000"/>
        </w:rPr>
        <w:t>** NOTE TO SPECIFIER ** Delete any sections below not relevant to this project; add others as required.</w:t>
      </w:r>
    </w:p>
    <w:p w14:paraId="1E5EE176" w14:textId="3AA00D0A" w:rsidR="00CF4794" w:rsidRDefault="00D00E0D" w:rsidP="00CF4794">
      <w:pPr>
        <w:pStyle w:val="ListParagraph"/>
        <w:numPr>
          <w:ilvl w:val="1"/>
          <w:numId w:val="2"/>
        </w:numPr>
        <w:spacing w:line="360" w:lineRule="auto"/>
        <w:jc w:val="both"/>
      </w:pPr>
      <w:r>
        <w:t>Section 03 30 00 - Cast-in-Place Concrete.</w:t>
      </w:r>
    </w:p>
    <w:p w14:paraId="1A4277EA" w14:textId="77777777" w:rsidR="00CF4794" w:rsidRDefault="00D00E0D" w:rsidP="00CF4794">
      <w:pPr>
        <w:pStyle w:val="ListParagraph"/>
        <w:numPr>
          <w:ilvl w:val="1"/>
          <w:numId w:val="2"/>
        </w:numPr>
        <w:spacing w:line="360" w:lineRule="auto"/>
        <w:jc w:val="both"/>
      </w:pPr>
      <w:r>
        <w:t>Section 03 11 16.13 - Concrete Form Liners.</w:t>
      </w:r>
    </w:p>
    <w:p w14:paraId="5E225982" w14:textId="77777777" w:rsidR="00CF4794" w:rsidRDefault="00D00E0D" w:rsidP="00CF4794">
      <w:pPr>
        <w:pStyle w:val="ListParagraph"/>
        <w:numPr>
          <w:ilvl w:val="1"/>
          <w:numId w:val="2"/>
        </w:numPr>
        <w:spacing w:line="360" w:lineRule="auto"/>
        <w:jc w:val="both"/>
      </w:pPr>
      <w:r>
        <w:t>Section 03 35 23 - Exposed Aggregate Concrete Finishing.</w:t>
      </w:r>
    </w:p>
    <w:p w14:paraId="47BBD074" w14:textId="77777777" w:rsidR="00CF4794" w:rsidRDefault="00D00E0D" w:rsidP="00CF4794">
      <w:pPr>
        <w:pStyle w:val="ListParagraph"/>
        <w:numPr>
          <w:ilvl w:val="1"/>
          <w:numId w:val="2"/>
        </w:numPr>
        <w:spacing w:line="360" w:lineRule="auto"/>
        <w:jc w:val="both"/>
      </w:pPr>
      <w:r>
        <w:t>Section 03 41 16 - Precast Concrete Slabs.</w:t>
      </w:r>
    </w:p>
    <w:p w14:paraId="074909D5" w14:textId="77777777" w:rsidR="00CF4794" w:rsidRDefault="00D00E0D" w:rsidP="00CF4794">
      <w:pPr>
        <w:pStyle w:val="ListParagraph"/>
        <w:numPr>
          <w:ilvl w:val="1"/>
          <w:numId w:val="2"/>
        </w:numPr>
        <w:spacing w:line="360" w:lineRule="auto"/>
        <w:jc w:val="both"/>
      </w:pPr>
      <w:r>
        <w:t>Section 03 45 13 - Faced Architectural Precast Concrete.</w:t>
      </w:r>
    </w:p>
    <w:p w14:paraId="7CE3E412" w14:textId="77777777" w:rsidR="00CF4794" w:rsidRDefault="00D00E0D" w:rsidP="00CF4794">
      <w:pPr>
        <w:pStyle w:val="ListParagraph"/>
        <w:numPr>
          <w:ilvl w:val="1"/>
          <w:numId w:val="2"/>
        </w:numPr>
        <w:spacing w:line="360" w:lineRule="auto"/>
        <w:jc w:val="both"/>
      </w:pPr>
      <w:r>
        <w:t>Section 03 47 13 - Tilt-Up Concrete.</w:t>
      </w:r>
    </w:p>
    <w:p w14:paraId="2DFD9080" w14:textId="77777777" w:rsidR="00CF4794" w:rsidRDefault="00D00E0D" w:rsidP="00CF4794">
      <w:pPr>
        <w:pStyle w:val="ListParagraph"/>
        <w:numPr>
          <w:ilvl w:val="1"/>
          <w:numId w:val="2"/>
        </w:numPr>
        <w:spacing w:line="360" w:lineRule="auto"/>
        <w:jc w:val="both"/>
      </w:pPr>
      <w:r>
        <w:t>Section 03 49 00 - Glass-Fiber-Reinforced Concrete.</w:t>
      </w:r>
    </w:p>
    <w:p w14:paraId="276A7623" w14:textId="77777777" w:rsidR="00CF4794" w:rsidRDefault="00D00E0D" w:rsidP="00CF4794">
      <w:pPr>
        <w:pStyle w:val="ListParagraph"/>
        <w:numPr>
          <w:ilvl w:val="1"/>
          <w:numId w:val="2"/>
        </w:numPr>
        <w:spacing w:line="360" w:lineRule="auto"/>
        <w:jc w:val="both"/>
      </w:pPr>
      <w:r>
        <w:t>Section 03 50 00 - Cast Decks and Underlayment.</w:t>
      </w:r>
    </w:p>
    <w:p w14:paraId="71B637CE" w14:textId="439FACBD" w:rsidR="00CF4794" w:rsidRDefault="00D00E0D" w:rsidP="00CF4794">
      <w:pPr>
        <w:pStyle w:val="ListParagraph"/>
        <w:numPr>
          <w:ilvl w:val="1"/>
          <w:numId w:val="2"/>
        </w:numPr>
        <w:spacing w:line="360" w:lineRule="auto"/>
        <w:jc w:val="both"/>
      </w:pPr>
      <w:r>
        <w:t>Section 04 20 00 - Unit Masonry</w:t>
      </w:r>
      <w:r w:rsidR="00CF4794">
        <w:t>: Concrete Masonry Units.</w:t>
      </w:r>
    </w:p>
    <w:p w14:paraId="1A8197EB" w14:textId="2E07B079" w:rsidR="00894A3D" w:rsidRDefault="00894A3D" w:rsidP="00894A3D">
      <w:pPr>
        <w:pStyle w:val="ListParagraph"/>
        <w:numPr>
          <w:ilvl w:val="1"/>
          <w:numId w:val="2"/>
        </w:numPr>
        <w:spacing w:line="360" w:lineRule="auto"/>
        <w:jc w:val="both"/>
      </w:pPr>
      <w:r>
        <w:t>Section 04 21 13- Brick Masonry.</w:t>
      </w:r>
    </w:p>
    <w:p w14:paraId="6FC394E2" w14:textId="77777777" w:rsidR="00CF4794" w:rsidRDefault="00D00E0D" w:rsidP="00CF4794">
      <w:pPr>
        <w:pStyle w:val="ListParagraph"/>
        <w:numPr>
          <w:ilvl w:val="1"/>
          <w:numId w:val="2"/>
        </w:numPr>
        <w:spacing w:line="360" w:lineRule="auto"/>
        <w:jc w:val="both"/>
      </w:pPr>
      <w:r>
        <w:t>Section 04 40 00 - Stone Assemblies.</w:t>
      </w:r>
    </w:p>
    <w:p w14:paraId="46E42A5B" w14:textId="77777777" w:rsidR="00CF4794" w:rsidRDefault="00D00E0D" w:rsidP="00CF4794">
      <w:pPr>
        <w:pStyle w:val="ListParagraph"/>
        <w:numPr>
          <w:ilvl w:val="1"/>
          <w:numId w:val="2"/>
        </w:numPr>
        <w:spacing w:line="360" w:lineRule="auto"/>
        <w:jc w:val="both"/>
      </w:pPr>
      <w:r>
        <w:t>Section 09 22 00 - Stucco.</w:t>
      </w:r>
    </w:p>
    <w:p w14:paraId="5A95BE06" w14:textId="1783693A" w:rsidR="00447EF8" w:rsidRDefault="00D00E0D" w:rsidP="00492B0C">
      <w:pPr>
        <w:pStyle w:val="ListParagraph"/>
        <w:numPr>
          <w:ilvl w:val="1"/>
          <w:numId w:val="2"/>
        </w:numPr>
        <w:spacing w:line="360" w:lineRule="auto"/>
        <w:jc w:val="both"/>
      </w:pPr>
      <w:r>
        <w:t>Section 09 24 13 - Adobe Finish.</w:t>
      </w:r>
    </w:p>
    <w:p w14:paraId="73A1ECCD" w14:textId="5EE6D6C7" w:rsidR="00492B0C" w:rsidRPr="00492B0C" w:rsidRDefault="00492B0C" w:rsidP="00492B0C">
      <w:pPr>
        <w:pStyle w:val="ListParagraph"/>
        <w:numPr>
          <w:ilvl w:val="0"/>
          <w:numId w:val="2"/>
        </w:numPr>
        <w:spacing w:line="360" w:lineRule="auto"/>
        <w:jc w:val="both"/>
      </w:pPr>
      <w:r>
        <w:t xml:space="preserve">Related Products </w:t>
      </w:r>
      <w:r w:rsidRPr="00361257">
        <w:rPr>
          <w:vanish/>
          <w:color w:val="FF0000"/>
        </w:rPr>
        <w:t>[DELETE ARTICLE C. IN FINAL SPECIFICATION IF NECESSARY]</w:t>
      </w:r>
    </w:p>
    <w:p w14:paraId="1B0652EA" w14:textId="77777777" w:rsidR="00492B0C" w:rsidRDefault="00492B0C" w:rsidP="00492B0C">
      <w:pPr>
        <w:pStyle w:val="ListParagraph"/>
        <w:numPr>
          <w:ilvl w:val="1"/>
          <w:numId w:val="2"/>
        </w:numPr>
        <w:spacing w:line="360" w:lineRule="auto"/>
        <w:jc w:val="both"/>
      </w:pPr>
      <w:r w:rsidRPr="00361257">
        <w:t>Primers</w:t>
      </w:r>
      <w:r>
        <w:t xml:space="preserve"> </w:t>
      </w:r>
      <w:r>
        <w:tab/>
      </w:r>
    </w:p>
    <w:p w14:paraId="5CA79693" w14:textId="77777777" w:rsidR="00492B0C" w:rsidRDefault="00492B0C" w:rsidP="00492B0C">
      <w:pPr>
        <w:pStyle w:val="ListParagraph"/>
        <w:numPr>
          <w:ilvl w:val="2"/>
          <w:numId w:val="2"/>
        </w:numPr>
        <w:spacing w:line="360" w:lineRule="auto"/>
        <w:jc w:val="both"/>
      </w:pPr>
      <w:r>
        <w:t xml:space="preserve">Nawkaw </w:t>
      </w:r>
      <w:proofErr w:type="spellStart"/>
      <w:r>
        <w:t>NawThinz</w:t>
      </w:r>
      <w:proofErr w:type="spellEnd"/>
      <w:r>
        <w:t>-C</w:t>
      </w:r>
    </w:p>
    <w:p w14:paraId="24486EC1" w14:textId="77777777" w:rsidR="00492B0C" w:rsidRDefault="00492B0C" w:rsidP="00492B0C">
      <w:pPr>
        <w:pStyle w:val="ListParagraph"/>
        <w:numPr>
          <w:ilvl w:val="2"/>
          <w:numId w:val="2"/>
        </w:numPr>
        <w:spacing w:line="360" w:lineRule="auto"/>
        <w:jc w:val="both"/>
      </w:pPr>
      <w:r>
        <w:t xml:space="preserve">Nawkaw </w:t>
      </w:r>
      <w:proofErr w:type="spellStart"/>
      <w:r>
        <w:t>NawThinz</w:t>
      </w:r>
      <w:proofErr w:type="spellEnd"/>
      <w:r>
        <w:t>-M</w:t>
      </w:r>
    </w:p>
    <w:p w14:paraId="4442B132" w14:textId="0A9A4675" w:rsidR="00492B0C" w:rsidRDefault="00492B0C" w:rsidP="00492B0C">
      <w:pPr>
        <w:pStyle w:val="ListParagraph"/>
        <w:numPr>
          <w:ilvl w:val="2"/>
          <w:numId w:val="2"/>
        </w:numPr>
        <w:spacing w:line="360" w:lineRule="auto"/>
        <w:jc w:val="both"/>
      </w:pPr>
      <w:r>
        <w:t xml:space="preserve">Nawkaw </w:t>
      </w:r>
      <w:proofErr w:type="spellStart"/>
      <w:r>
        <w:t>NawTone</w:t>
      </w:r>
      <w:proofErr w:type="spellEnd"/>
      <w:r>
        <w:t>-K</w:t>
      </w:r>
    </w:p>
    <w:p w14:paraId="680BEDD5" w14:textId="0384E6EC" w:rsidR="00492B0C" w:rsidRDefault="00492B0C" w:rsidP="00492B0C">
      <w:pPr>
        <w:pStyle w:val="ListParagraph"/>
        <w:numPr>
          <w:ilvl w:val="2"/>
          <w:numId w:val="2"/>
        </w:numPr>
        <w:spacing w:line="360" w:lineRule="auto"/>
        <w:jc w:val="both"/>
      </w:pPr>
      <w:r>
        <w:t xml:space="preserve">Nawkaw </w:t>
      </w:r>
      <w:proofErr w:type="spellStart"/>
      <w:r>
        <w:t>NawTone</w:t>
      </w:r>
      <w:proofErr w:type="spellEnd"/>
      <w:r>
        <w:t>-K Opaque</w:t>
      </w:r>
    </w:p>
    <w:p w14:paraId="788C4FA0" w14:textId="7A72BAC4" w:rsidR="00E331AE" w:rsidRDefault="00447EF8" w:rsidP="00944F22">
      <w:pPr>
        <w:pStyle w:val="ListParagraph"/>
        <w:numPr>
          <w:ilvl w:val="1"/>
          <w:numId w:val="1"/>
        </w:numPr>
        <w:spacing w:line="360" w:lineRule="auto"/>
        <w:jc w:val="both"/>
      </w:pPr>
      <w:r>
        <w:t>REFERENCES</w:t>
      </w:r>
    </w:p>
    <w:p w14:paraId="2E21CC4B" w14:textId="77777777" w:rsidR="00944F22" w:rsidRPr="00944F22" w:rsidRDefault="00944F22" w:rsidP="00944F22">
      <w:pPr>
        <w:pStyle w:val="ListParagraph"/>
        <w:pBdr>
          <w:top w:val="single" w:sz="4" w:space="1" w:color="auto"/>
          <w:left w:val="single" w:sz="4" w:space="4" w:color="auto"/>
          <w:bottom w:val="single" w:sz="4" w:space="1" w:color="auto"/>
          <w:right w:val="single" w:sz="4" w:space="4" w:color="auto"/>
        </w:pBdr>
        <w:spacing w:line="360" w:lineRule="auto"/>
        <w:jc w:val="both"/>
        <w:rPr>
          <w:vanish/>
          <w:color w:val="FF0000"/>
        </w:rPr>
      </w:pPr>
      <w:r w:rsidRPr="00944F22">
        <w:rPr>
          <w:vanish/>
          <w:color w:val="FF0000"/>
        </w:rPr>
        <w:t>** NOTE TO SPECIFIER ** Delete references from the list below that are not actually required by the text of the edited section.</w:t>
      </w:r>
    </w:p>
    <w:p w14:paraId="33DDFD0F" w14:textId="6641EC7B" w:rsidR="00944F22" w:rsidRDefault="00944F22" w:rsidP="00944F22">
      <w:pPr>
        <w:pStyle w:val="ListParagraph"/>
        <w:numPr>
          <w:ilvl w:val="0"/>
          <w:numId w:val="5"/>
        </w:numPr>
        <w:spacing w:line="360" w:lineRule="auto"/>
        <w:jc w:val="both"/>
      </w:pPr>
      <w:r>
        <w:t>ASTM Standards</w:t>
      </w:r>
    </w:p>
    <w:p w14:paraId="393F5082" w14:textId="77777777" w:rsidR="00944F22" w:rsidRDefault="00944F22" w:rsidP="00944F22">
      <w:pPr>
        <w:pStyle w:val="ListParagraph"/>
        <w:numPr>
          <w:ilvl w:val="1"/>
          <w:numId w:val="5"/>
        </w:numPr>
        <w:spacing w:line="360" w:lineRule="auto"/>
        <w:jc w:val="both"/>
      </w:pPr>
      <w:r>
        <w:t>ASTM C 744 - Standard Specification for Prefaced Concrete and Calcium Silicate Masonry Units.</w:t>
      </w:r>
    </w:p>
    <w:p w14:paraId="05925F22" w14:textId="74F545E9" w:rsidR="00944F22" w:rsidRPr="00FB569F" w:rsidRDefault="00944F22" w:rsidP="00FB569F">
      <w:pPr>
        <w:pStyle w:val="ListParagraph"/>
        <w:numPr>
          <w:ilvl w:val="1"/>
          <w:numId w:val="5"/>
        </w:numPr>
        <w:spacing w:line="360" w:lineRule="auto"/>
        <w:jc w:val="both"/>
      </w:pPr>
      <w:r w:rsidRPr="00944F22">
        <w:lastRenderedPageBreak/>
        <w:t>ASTM C</w:t>
      </w:r>
      <w:r>
        <w:t xml:space="preserve"> </w:t>
      </w:r>
      <w:r w:rsidRPr="00944F22">
        <w:t>216</w:t>
      </w:r>
      <w:r w:rsidR="00FB569F">
        <w:t xml:space="preserve"> – </w:t>
      </w:r>
      <w:r w:rsidR="00FB569F" w:rsidRPr="00FB569F">
        <w:t>Standard Specification for Facing Brick (Solid Masonry Units Made from Clay or Shale)</w:t>
      </w:r>
    </w:p>
    <w:p w14:paraId="64F92D2E" w14:textId="7077A66C" w:rsidR="00944F22" w:rsidRDefault="00944F22" w:rsidP="00944F22">
      <w:pPr>
        <w:pStyle w:val="ListParagraph"/>
        <w:numPr>
          <w:ilvl w:val="1"/>
          <w:numId w:val="5"/>
        </w:numPr>
        <w:spacing w:line="360" w:lineRule="auto"/>
        <w:jc w:val="both"/>
      </w:pPr>
      <w:r w:rsidRPr="00944F22">
        <w:t>ASTM E</w:t>
      </w:r>
      <w:r>
        <w:t xml:space="preserve"> </w:t>
      </w:r>
      <w:r w:rsidRPr="00944F22">
        <w:t>96</w:t>
      </w:r>
      <w:r w:rsidR="00FB569F">
        <w:t xml:space="preserve"> – Standard Test Methods for Water Vapor Transmission of Materials</w:t>
      </w:r>
    </w:p>
    <w:p w14:paraId="42BD3C43" w14:textId="08C0EAC0" w:rsidR="009C5BD1" w:rsidRDefault="009C5BD1" w:rsidP="009C5BD1">
      <w:pPr>
        <w:pStyle w:val="ListParagraph"/>
        <w:numPr>
          <w:ilvl w:val="1"/>
          <w:numId w:val="5"/>
        </w:numPr>
        <w:spacing w:line="360" w:lineRule="auto"/>
        <w:jc w:val="both"/>
      </w:pPr>
      <w:r>
        <w:t xml:space="preserve">ASTM E 514 – </w:t>
      </w:r>
      <w:r w:rsidRPr="009C5BD1">
        <w:t>Standard Test Method for Water Penetration and Leakage Through Masonry</w:t>
      </w:r>
    </w:p>
    <w:p w14:paraId="69066AF2" w14:textId="65BC002D" w:rsidR="00944F22" w:rsidRPr="00944F22" w:rsidRDefault="00944F22" w:rsidP="00944F22">
      <w:pPr>
        <w:pStyle w:val="ListParagraph"/>
        <w:numPr>
          <w:ilvl w:val="1"/>
          <w:numId w:val="5"/>
        </w:numPr>
        <w:spacing w:line="360" w:lineRule="auto"/>
        <w:jc w:val="both"/>
      </w:pPr>
      <w:r>
        <w:t>ASTM G 154</w:t>
      </w:r>
      <w:r w:rsidR="00FB569F">
        <w:t xml:space="preserve"> – Standard Practice for Operating Fluorescent Light Apparatus for UV Exposure of Nonmetallic Materials</w:t>
      </w:r>
    </w:p>
    <w:p w14:paraId="66D29F7D" w14:textId="1BA05E36" w:rsidR="00944F22" w:rsidRDefault="00944F22" w:rsidP="00944F22">
      <w:pPr>
        <w:pStyle w:val="ListParagraph"/>
        <w:numPr>
          <w:ilvl w:val="0"/>
          <w:numId w:val="5"/>
        </w:numPr>
        <w:spacing w:line="360" w:lineRule="auto"/>
        <w:jc w:val="both"/>
      </w:pPr>
      <w:r>
        <w:t>SCAQMDR 1168</w:t>
      </w:r>
      <w:r w:rsidR="00971E47">
        <w:t xml:space="preserve"> – </w:t>
      </w:r>
      <w:r>
        <w:t xml:space="preserve">South Coast Air Quality Management District's (SCAQMD) Volatile Organic Compounds (VOC) Rule 1168. </w:t>
      </w:r>
    </w:p>
    <w:p w14:paraId="14E631F6" w14:textId="4F17B279" w:rsidR="00C278F5" w:rsidRDefault="00C278F5" w:rsidP="00C278F5">
      <w:pPr>
        <w:pStyle w:val="ListParagraph"/>
        <w:numPr>
          <w:ilvl w:val="0"/>
          <w:numId w:val="5"/>
        </w:numPr>
        <w:spacing w:line="360" w:lineRule="auto"/>
        <w:jc w:val="both"/>
      </w:pPr>
      <w:r>
        <w:t>ASN/ZS 1530.3-1999 – Methods for Fire Tests on Building Materials, Components and Structures</w:t>
      </w:r>
    </w:p>
    <w:p w14:paraId="594257D0" w14:textId="6FAE830B" w:rsidR="00971E47" w:rsidRPr="00971E47" w:rsidRDefault="00944F22" w:rsidP="00971E47">
      <w:pPr>
        <w:pStyle w:val="ListParagraph"/>
        <w:numPr>
          <w:ilvl w:val="0"/>
          <w:numId w:val="5"/>
        </w:numPr>
        <w:spacing w:line="360" w:lineRule="auto"/>
        <w:jc w:val="both"/>
      </w:pPr>
      <w:r w:rsidRPr="00944F22">
        <w:t>AS/NZS 4456.10</w:t>
      </w:r>
      <w:r w:rsidR="00971E47">
        <w:t xml:space="preserve"> – </w:t>
      </w:r>
      <w:r w:rsidR="00971E47" w:rsidRPr="00971E47">
        <w:t>Masonry units, segmental pavers and flags</w:t>
      </w:r>
      <w:r w:rsidR="00971E47">
        <w:t>-</w:t>
      </w:r>
      <w:r w:rsidR="00971E47" w:rsidRPr="00971E47">
        <w:t xml:space="preserve">Methods of test </w:t>
      </w:r>
    </w:p>
    <w:p w14:paraId="52A71A73" w14:textId="621E3D39" w:rsidR="00C278F5" w:rsidRDefault="00971E47" w:rsidP="00C278F5">
      <w:pPr>
        <w:pStyle w:val="ListParagraph"/>
        <w:spacing w:line="360" w:lineRule="auto"/>
        <w:ind w:left="1440"/>
        <w:jc w:val="both"/>
      </w:pPr>
      <w:r w:rsidRPr="00971E47">
        <w:t xml:space="preserve">Method 10: Determining resistance to salt attack </w:t>
      </w:r>
    </w:p>
    <w:p w14:paraId="64BEFD1B" w14:textId="6E2DAFFF" w:rsidR="00E331AE" w:rsidRDefault="00447EF8" w:rsidP="00C278F5">
      <w:pPr>
        <w:pStyle w:val="ListParagraph"/>
        <w:numPr>
          <w:ilvl w:val="1"/>
          <w:numId w:val="1"/>
        </w:numPr>
        <w:spacing w:line="360" w:lineRule="auto"/>
        <w:jc w:val="both"/>
      </w:pPr>
      <w:r>
        <w:t>SYSTEM DESCRIPTIO</w:t>
      </w:r>
      <w:r w:rsidR="00C278F5">
        <w:t>N</w:t>
      </w:r>
    </w:p>
    <w:p w14:paraId="007AC5D5" w14:textId="0F8DBE30" w:rsidR="00C278F5" w:rsidRDefault="00C278F5" w:rsidP="00C278F5">
      <w:pPr>
        <w:pStyle w:val="ListParagraph"/>
        <w:numPr>
          <w:ilvl w:val="0"/>
          <w:numId w:val="7"/>
        </w:numPr>
        <w:spacing w:line="360" w:lineRule="auto"/>
        <w:jc w:val="both"/>
      </w:pPr>
      <w:r>
        <w:t>A materials-c</w:t>
      </w:r>
      <w:r w:rsidR="00D24548">
        <w:t>ompatible highly vapor permeable water</w:t>
      </w:r>
      <w:r w:rsidR="009C5BD1">
        <w:t>-repelling</w:t>
      </w:r>
      <w:r w:rsidR="00D24548">
        <w:t xml:space="preserve"> and weather resistant decorative acrylic stain system</w:t>
      </w:r>
    </w:p>
    <w:p w14:paraId="13E900A0" w14:textId="77777777" w:rsidR="00D24548" w:rsidRDefault="00D24548" w:rsidP="00D24548">
      <w:pPr>
        <w:pStyle w:val="ListParagraph"/>
        <w:numPr>
          <w:ilvl w:val="1"/>
          <w:numId w:val="7"/>
        </w:numPr>
        <w:tabs>
          <w:tab w:val="left" w:pos="720"/>
          <w:tab w:val="left" w:pos="1440"/>
          <w:tab w:val="center" w:pos="4533"/>
        </w:tabs>
        <w:spacing w:line="360" w:lineRule="auto"/>
        <w:jc w:val="both"/>
      </w:pPr>
      <w:r>
        <w:t>Acrylic Stain: single coat system occasionally comprising of a primer/basecoat depending on the finish desired.</w:t>
      </w:r>
    </w:p>
    <w:p w14:paraId="52B20EA7" w14:textId="26C32A4C" w:rsidR="00D24548" w:rsidRDefault="00D24548" w:rsidP="00D24548">
      <w:pPr>
        <w:pStyle w:val="ListParagraph"/>
        <w:numPr>
          <w:ilvl w:val="1"/>
          <w:numId w:val="7"/>
        </w:numPr>
        <w:tabs>
          <w:tab w:val="left" w:pos="720"/>
          <w:tab w:val="left" w:pos="1440"/>
          <w:tab w:val="center" w:pos="4533"/>
        </w:tabs>
        <w:spacing w:line="360" w:lineRule="auto"/>
        <w:jc w:val="both"/>
      </w:pPr>
      <w:r>
        <w:t>Acrylic Stain penetrates and creates a superior mechanical bond with the substrates surface.</w:t>
      </w:r>
    </w:p>
    <w:p w14:paraId="1F9830D4" w14:textId="77777777" w:rsidR="00E331AE" w:rsidRDefault="00E331AE" w:rsidP="00E331AE">
      <w:pPr>
        <w:spacing w:line="360" w:lineRule="auto"/>
        <w:jc w:val="both"/>
      </w:pPr>
      <w:r>
        <w:t xml:space="preserve">1.4 </w:t>
      </w:r>
      <w:r>
        <w:tab/>
        <w:t>SUBMITTALS</w:t>
      </w:r>
    </w:p>
    <w:p w14:paraId="2C95E725" w14:textId="77777777" w:rsidR="00E331AE" w:rsidRDefault="00E331AE" w:rsidP="00E331AE">
      <w:pPr>
        <w:spacing w:line="360" w:lineRule="auto"/>
        <w:ind w:left="567"/>
        <w:jc w:val="both"/>
      </w:pPr>
      <w:r>
        <w:t xml:space="preserve">A. </w:t>
      </w:r>
      <w:r>
        <w:tab/>
        <w:t>Submit under provisions of Section 01 30 00 - Administrative Requirements.</w:t>
      </w:r>
    </w:p>
    <w:p w14:paraId="0DD13DC7" w14:textId="77777777" w:rsidR="00E331AE" w:rsidRDefault="00E331AE" w:rsidP="00E331AE">
      <w:pPr>
        <w:spacing w:line="360" w:lineRule="auto"/>
        <w:ind w:left="1418" w:hanging="851"/>
        <w:jc w:val="both"/>
      </w:pPr>
      <w:r>
        <w:t xml:space="preserve">B. </w:t>
      </w:r>
      <w:r>
        <w:tab/>
        <w:t>Product Data: Manufacturer's data sheets on each product to be used, including:</w:t>
      </w:r>
    </w:p>
    <w:p w14:paraId="2F3BABC6" w14:textId="77777777" w:rsidR="00E331AE" w:rsidRDefault="00E331AE" w:rsidP="00E331AE">
      <w:pPr>
        <w:spacing w:line="360" w:lineRule="auto"/>
        <w:ind w:left="1418"/>
        <w:jc w:val="both"/>
      </w:pPr>
      <w:r>
        <w:t xml:space="preserve">1. </w:t>
      </w:r>
      <w:r>
        <w:tab/>
        <w:t>Product characteristics.</w:t>
      </w:r>
    </w:p>
    <w:p w14:paraId="1F39926A" w14:textId="77777777" w:rsidR="00E331AE" w:rsidRDefault="00E331AE" w:rsidP="00E331AE">
      <w:pPr>
        <w:spacing w:line="360" w:lineRule="auto"/>
        <w:ind w:left="1418"/>
        <w:jc w:val="both"/>
      </w:pPr>
      <w:r>
        <w:t xml:space="preserve">2. </w:t>
      </w:r>
      <w:r>
        <w:tab/>
        <w:t>Preparation instructions and recommendations.</w:t>
      </w:r>
    </w:p>
    <w:p w14:paraId="7EB2AAEB" w14:textId="77777777" w:rsidR="00E331AE" w:rsidRDefault="00E331AE" w:rsidP="00E331AE">
      <w:pPr>
        <w:spacing w:line="360" w:lineRule="auto"/>
        <w:ind w:left="1418"/>
        <w:jc w:val="both"/>
      </w:pPr>
      <w:r>
        <w:t xml:space="preserve">3. </w:t>
      </w:r>
      <w:r>
        <w:tab/>
        <w:t>Storage and handling requirements and recommendations.</w:t>
      </w:r>
    </w:p>
    <w:p w14:paraId="27540557" w14:textId="77777777" w:rsidR="00E331AE" w:rsidRDefault="00E331AE" w:rsidP="00E331AE">
      <w:pPr>
        <w:spacing w:line="360" w:lineRule="auto"/>
        <w:ind w:left="1418"/>
        <w:jc w:val="both"/>
      </w:pPr>
      <w:r>
        <w:t xml:space="preserve">4. </w:t>
      </w:r>
      <w:r>
        <w:tab/>
        <w:t>Installation methods.</w:t>
      </w:r>
    </w:p>
    <w:p w14:paraId="5D5D99C5" w14:textId="7E852D8C" w:rsidR="00E331AE" w:rsidRPr="004D45D4" w:rsidRDefault="00E331AE" w:rsidP="00E331A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Delete selection samples if colors have already been selected and specified herein or indicated on the </w:t>
      </w:r>
      <w:r w:rsidR="00246323">
        <w:rPr>
          <w:vanish/>
          <w:color w:val="FF0000"/>
        </w:rPr>
        <w:t>d</w:t>
      </w:r>
      <w:r w:rsidRPr="004D45D4">
        <w:rPr>
          <w:vanish/>
          <w:color w:val="FF0000"/>
        </w:rPr>
        <w:t>rawings.</w:t>
      </w:r>
    </w:p>
    <w:p w14:paraId="6AE0F920" w14:textId="77777777" w:rsidR="00E331AE" w:rsidRDefault="00E331AE" w:rsidP="00E331AE">
      <w:pPr>
        <w:spacing w:line="360" w:lineRule="auto"/>
        <w:ind w:left="567"/>
        <w:jc w:val="both"/>
      </w:pPr>
      <w:r>
        <w:t xml:space="preserve">C. </w:t>
      </w:r>
      <w:r>
        <w:tab/>
        <w:t>Preliminary Samples:  To be provided as required for the specific project.</w:t>
      </w:r>
    </w:p>
    <w:p w14:paraId="53C2234E" w14:textId="77777777" w:rsidR="00E331AE" w:rsidRDefault="00E331AE" w:rsidP="00E331AE">
      <w:pPr>
        <w:spacing w:line="360" w:lineRule="auto"/>
        <w:ind w:left="1440" w:hanging="873"/>
        <w:jc w:val="both"/>
      </w:pPr>
      <w:r>
        <w:lastRenderedPageBreak/>
        <w:t xml:space="preserve">D. </w:t>
      </w:r>
      <w:r>
        <w:tab/>
        <w:t>Verification Samples:   To be provided on the specific materials to be treated when they are available in plant or on site.</w:t>
      </w:r>
    </w:p>
    <w:p w14:paraId="59D149B7" w14:textId="77777777" w:rsidR="00E331AE" w:rsidRDefault="00E331AE" w:rsidP="00E331AE">
      <w:pPr>
        <w:spacing w:line="360" w:lineRule="auto"/>
        <w:ind w:left="1440" w:hanging="873"/>
        <w:jc w:val="both"/>
      </w:pPr>
      <w:r>
        <w:t xml:space="preserve">E. </w:t>
      </w:r>
      <w:r>
        <w:tab/>
        <w:t>Manufacturer's Certificates: Certify products meet or exceed specified requirements.</w:t>
      </w:r>
    </w:p>
    <w:p w14:paraId="4D05DE47" w14:textId="77777777" w:rsidR="00E331AE" w:rsidRDefault="00E331AE" w:rsidP="00E331AE">
      <w:pPr>
        <w:spacing w:line="360" w:lineRule="auto"/>
        <w:jc w:val="both"/>
      </w:pPr>
      <w:r>
        <w:t xml:space="preserve">1.5 </w:t>
      </w:r>
      <w:r>
        <w:tab/>
        <w:t>QUALITY ASSURANCE</w:t>
      </w:r>
    </w:p>
    <w:p w14:paraId="752D19BD" w14:textId="230F2A3F" w:rsidR="00E331AE" w:rsidRDefault="00E331AE" w:rsidP="00E331AE">
      <w:pPr>
        <w:spacing w:line="360" w:lineRule="auto"/>
        <w:ind w:left="1440" w:hanging="873"/>
        <w:jc w:val="both"/>
      </w:pPr>
      <w:r>
        <w:t xml:space="preserve">A. </w:t>
      </w:r>
      <w:r>
        <w:tab/>
        <w:t>Manufacturer Qualifications: An international manufacturer with a minimum of 20 years of experience in the production</w:t>
      </w:r>
      <w:r w:rsidR="00FB65FE">
        <w:t xml:space="preserve"> of</w:t>
      </w:r>
      <w:r>
        <w:t xml:space="preserve"> the stains and coatings of type specified.</w:t>
      </w:r>
    </w:p>
    <w:p w14:paraId="5E416098" w14:textId="77777777" w:rsidR="00E331AE" w:rsidRDefault="00E331AE" w:rsidP="00E331AE">
      <w:pPr>
        <w:spacing w:line="360" w:lineRule="auto"/>
        <w:ind w:left="1440" w:hanging="873"/>
        <w:jc w:val="both"/>
      </w:pPr>
      <w:r>
        <w:t xml:space="preserve">B. </w:t>
      </w:r>
      <w:r>
        <w:tab/>
        <w:t>Installer Qualifications: Installer licensed by Nawkaw to apply the stain products specified and with a minimum of three years documented experience in applying stains and coatings similar in type and scale to this Project.</w:t>
      </w:r>
    </w:p>
    <w:p w14:paraId="0D2387A8" w14:textId="6F3C997B" w:rsidR="00E331AE" w:rsidRDefault="00E331AE" w:rsidP="004D3028">
      <w:pPr>
        <w:spacing w:line="360" w:lineRule="auto"/>
        <w:ind w:left="1440" w:hanging="873"/>
        <w:jc w:val="both"/>
      </w:pPr>
      <w:r>
        <w:t>C.</w:t>
      </w:r>
      <w:r>
        <w:tab/>
        <w:t xml:space="preserve">Environmental Regulations: </w:t>
      </w:r>
      <w:r w:rsidR="00A063D1">
        <w:t>T</w:t>
      </w:r>
      <w:r>
        <w:t xml:space="preserve">he masonry stain material to be applied </w:t>
      </w:r>
      <w:proofErr w:type="gramStart"/>
      <w:r>
        <w:t>is in compliance with</w:t>
      </w:r>
      <w:proofErr w:type="gramEnd"/>
      <w:r>
        <w:t xml:space="preserve"> federal, provincial and local environmental Volatile Organic </w:t>
      </w:r>
      <w:r w:rsidRPr="007F2E6F">
        <w:t>Compounds</w:t>
      </w:r>
      <w:r>
        <w:t xml:space="preserve"> (VOC) regulations.</w:t>
      </w:r>
    </w:p>
    <w:p w14:paraId="2717E2BE" w14:textId="77777777" w:rsidR="00E331AE" w:rsidRPr="004D45D4" w:rsidRDefault="00E331AE" w:rsidP="00E331A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5A625B07" w14:textId="77777777" w:rsidR="00E331AE" w:rsidRDefault="00E331AE" w:rsidP="009D2719">
      <w:pPr>
        <w:spacing w:line="360" w:lineRule="auto"/>
        <w:ind w:left="1418" w:hanging="851"/>
        <w:jc w:val="both"/>
      </w:pPr>
      <w:r>
        <w:t xml:space="preserve">D. </w:t>
      </w:r>
      <w:r>
        <w:tab/>
        <w:t>Mock-Up: Apply a minimum one square foot sample of each type of color application required.</w:t>
      </w:r>
    </w:p>
    <w:p w14:paraId="0A4B0ABD" w14:textId="77777777" w:rsidR="00E331AE" w:rsidRDefault="00E331AE" w:rsidP="00E331AE">
      <w:pPr>
        <w:spacing w:line="360" w:lineRule="auto"/>
        <w:ind w:left="1418"/>
        <w:jc w:val="both"/>
      </w:pPr>
      <w:r>
        <w:t xml:space="preserve">1. </w:t>
      </w:r>
      <w:r>
        <w:tab/>
        <w:t>Finish areas designated by Architect.</w:t>
      </w:r>
    </w:p>
    <w:p w14:paraId="045A73AA" w14:textId="024D1EE5" w:rsidR="00E331AE" w:rsidRDefault="00E331AE" w:rsidP="00BC706B">
      <w:pPr>
        <w:spacing w:line="360" w:lineRule="auto"/>
        <w:ind w:left="2158" w:hanging="740"/>
        <w:jc w:val="both"/>
      </w:pPr>
      <w:r>
        <w:t xml:space="preserve">2. </w:t>
      </w:r>
      <w:r>
        <w:tab/>
        <w:t>Prepare each sample in an area where it will be exposed to the same conditions as will be present on the building during curing.</w:t>
      </w:r>
    </w:p>
    <w:p w14:paraId="1D13E074" w14:textId="63A6DCCE" w:rsidR="00E331AE" w:rsidRDefault="00724538" w:rsidP="00E331AE">
      <w:pPr>
        <w:spacing w:line="360" w:lineRule="auto"/>
        <w:ind w:left="1418"/>
        <w:jc w:val="both"/>
      </w:pPr>
      <w:r>
        <w:t>3</w:t>
      </w:r>
      <w:r w:rsidR="00E331AE">
        <w:t xml:space="preserve">. </w:t>
      </w:r>
      <w:r w:rsidR="00E331AE">
        <w:tab/>
        <w:t>Samples should be viewed from a minimum distance of 20 feet.</w:t>
      </w:r>
    </w:p>
    <w:p w14:paraId="1E96959D" w14:textId="607BEC32" w:rsidR="00E331AE" w:rsidRDefault="00724538" w:rsidP="002C4A2E">
      <w:pPr>
        <w:spacing w:line="360" w:lineRule="auto"/>
        <w:ind w:left="2158" w:hanging="740"/>
        <w:jc w:val="both"/>
      </w:pPr>
      <w:r>
        <w:t>4</w:t>
      </w:r>
      <w:r w:rsidR="00E331AE">
        <w:t xml:space="preserve">. </w:t>
      </w:r>
      <w:r w:rsidR="00E331AE">
        <w:tab/>
        <w:t>Do not proceed with remaining work until color and finish is approved by Architect.</w:t>
      </w:r>
    </w:p>
    <w:p w14:paraId="276516AE" w14:textId="7753EF13" w:rsidR="002C4A2E" w:rsidRDefault="002C4A2E" w:rsidP="002C4A2E">
      <w:pPr>
        <w:spacing w:line="360" w:lineRule="auto"/>
        <w:ind w:left="2158" w:hanging="718"/>
        <w:jc w:val="both"/>
      </w:pPr>
      <w:r>
        <w:t>5.</w:t>
      </w:r>
      <w:r>
        <w:tab/>
        <w:t>Maintain record of the approved mockup stain color, application ratio and finish to ensure color consistency and appearance aesthetics.</w:t>
      </w:r>
    </w:p>
    <w:p w14:paraId="11F668DA" w14:textId="77777777" w:rsidR="00E331AE" w:rsidRDefault="00E331AE" w:rsidP="00E331AE">
      <w:pPr>
        <w:spacing w:line="360" w:lineRule="auto"/>
        <w:jc w:val="both"/>
      </w:pPr>
      <w:r>
        <w:t xml:space="preserve">1.6 </w:t>
      </w:r>
      <w:r>
        <w:tab/>
        <w:t>DELIVERY, STORAGE, AND HANDLING</w:t>
      </w:r>
    </w:p>
    <w:p w14:paraId="35212B3E" w14:textId="77777777" w:rsidR="00E331AE" w:rsidRDefault="00E331AE" w:rsidP="00E331AE">
      <w:pPr>
        <w:spacing w:line="360" w:lineRule="auto"/>
        <w:ind w:left="1440" w:hanging="873"/>
        <w:jc w:val="both"/>
      </w:pPr>
      <w:r>
        <w:t xml:space="preserve">A. </w:t>
      </w:r>
      <w:r>
        <w:tab/>
        <w:t>Store products in manufacturer's unopened packaging until ready for installation.</w:t>
      </w:r>
    </w:p>
    <w:p w14:paraId="5484BE44" w14:textId="77777777" w:rsidR="00E331AE" w:rsidRDefault="00E331AE" w:rsidP="00E331AE">
      <w:pPr>
        <w:spacing w:line="360" w:lineRule="auto"/>
        <w:ind w:left="567"/>
        <w:jc w:val="both"/>
      </w:pPr>
      <w:r>
        <w:t xml:space="preserve">B. </w:t>
      </w:r>
      <w:r>
        <w:tab/>
        <w:t>Store and handle products in accordance with requirements of manufacturer.</w:t>
      </w:r>
    </w:p>
    <w:p w14:paraId="03842141" w14:textId="77777777" w:rsidR="00E331AE" w:rsidRDefault="00E331AE" w:rsidP="00E331AE">
      <w:pPr>
        <w:spacing w:line="360" w:lineRule="auto"/>
        <w:ind w:left="1440" w:hanging="873"/>
        <w:jc w:val="both"/>
      </w:pPr>
      <w:r>
        <w:lastRenderedPageBreak/>
        <w:t xml:space="preserve">C. </w:t>
      </w:r>
      <w:r>
        <w:tab/>
        <w:t xml:space="preserve">Store materials </w:t>
      </w:r>
      <w:proofErr w:type="gramStart"/>
      <w:r>
        <w:t>inside</w:t>
      </w:r>
      <w:proofErr w:type="gramEnd"/>
      <w:r>
        <w:t xml:space="preserve"> if possible, </w:t>
      </w:r>
      <w:r w:rsidRPr="00767659">
        <w:t>away from open flame</w:t>
      </w:r>
      <w:r>
        <w:t>. Store in a secure area to avoid tampering and contamination. Water-based materials must be kept from freezing.</w:t>
      </w:r>
    </w:p>
    <w:p w14:paraId="7EFC7953" w14:textId="77777777" w:rsidR="00E331AE" w:rsidRDefault="00E331AE" w:rsidP="00E331AE">
      <w:pPr>
        <w:spacing w:line="360" w:lineRule="auto"/>
        <w:jc w:val="both"/>
      </w:pPr>
      <w:r>
        <w:t xml:space="preserve">1.7 </w:t>
      </w:r>
      <w:r>
        <w:tab/>
        <w:t>PROJECT CONDITIONS</w:t>
      </w:r>
    </w:p>
    <w:p w14:paraId="36C766A1" w14:textId="77777777" w:rsidR="00E331AE" w:rsidRDefault="00E331AE" w:rsidP="00E331AE">
      <w:pPr>
        <w:spacing w:line="360" w:lineRule="auto"/>
        <w:ind w:left="1440" w:hanging="873"/>
        <w:jc w:val="both"/>
      </w:pPr>
      <w:r>
        <w:t xml:space="preserve">A. </w:t>
      </w:r>
      <w:r>
        <w:tab/>
        <w:t xml:space="preserve">Maintain environmental conditions (temperature, humidity, and ventilation) within limits recommended by manufacturer for optimum results. Do not install products </w:t>
      </w:r>
      <w:r w:rsidRPr="009E05C8">
        <w:t>under</w:t>
      </w:r>
      <w:r>
        <w:t xml:space="preserve"> environmental conditions outside manufacturer's absolute limits.</w:t>
      </w:r>
    </w:p>
    <w:p w14:paraId="1AB90389" w14:textId="77777777" w:rsidR="00E331AE" w:rsidRDefault="00E331AE" w:rsidP="00E331AE">
      <w:pPr>
        <w:spacing w:line="360" w:lineRule="auto"/>
        <w:jc w:val="both"/>
      </w:pPr>
      <w:r>
        <w:t xml:space="preserve">1.8 </w:t>
      </w:r>
      <w:r>
        <w:tab/>
        <w:t>WARRANTY</w:t>
      </w:r>
    </w:p>
    <w:p w14:paraId="46C95877" w14:textId="6D446B43" w:rsidR="00E331AE" w:rsidRDefault="00E331AE" w:rsidP="009D2719">
      <w:pPr>
        <w:spacing w:line="360" w:lineRule="auto"/>
        <w:ind w:left="1287" w:hanging="720"/>
        <w:jc w:val="both"/>
      </w:pPr>
      <w:r>
        <w:t xml:space="preserve">A. </w:t>
      </w:r>
      <w:r>
        <w:tab/>
        <w:t>At project closeout, provide to Owner or Owner’s Representative an executed copy of the manufacturer’s standard limited warranty against manufacturing defects, outlining its terms, conditions, and exclusions from coverage.</w:t>
      </w:r>
    </w:p>
    <w:p w14:paraId="1F9B0ABF" w14:textId="77777777" w:rsidR="009C5BD1" w:rsidRDefault="00E331AE" w:rsidP="009D2719">
      <w:pPr>
        <w:spacing w:line="360" w:lineRule="auto"/>
        <w:ind w:left="1287" w:firstLine="153"/>
        <w:jc w:val="both"/>
      </w:pPr>
      <w:r>
        <w:t>1.</w:t>
      </w:r>
      <w:r>
        <w:tab/>
        <w:t xml:space="preserve"> Duration: </w:t>
      </w:r>
    </w:p>
    <w:p w14:paraId="6473F843" w14:textId="14C28F75" w:rsidR="00E331AE" w:rsidRDefault="009C5BD1" w:rsidP="009C5BD1">
      <w:pPr>
        <w:pStyle w:val="ListParagraph"/>
        <w:numPr>
          <w:ilvl w:val="0"/>
          <w:numId w:val="14"/>
        </w:numPr>
        <w:spacing w:line="360" w:lineRule="auto"/>
        <w:jc w:val="both"/>
      </w:pPr>
      <w:r>
        <w:t xml:space="preserve">Color treatment: </w:t>
      </w:r>
      <w:r w:rsidR="00E331AE">
        <w:t>25 years.</w:t>
      </w:r>
    </w:p>
    <w:p w14:paraId="05F3E09A" w14:textId="2850F1F5" w:rsidR="009C5BD1" w:rsidRDefault="009C5BD1" w:rsidP="009C5BD1">
      <w:pPr>
        <w:pStyle w:val="ListParagraph"/>
        <w:numPr>
          <w:ilvl w:val="0"/>
          <w:numId w:val="14"/>
        </w:numPr>
        <w:spacing w:line="360" w:lineRule="auto"/>
        <w:jc w:val="both"/>
      </w:pPr>
      <w:r>
        <w:t>Water Repellency: 5 years</w:t>
      </w:r>
    </w:p>
    <w:p w14:paraId="50080FA9" w14:textId="77777777" w:rsidR="00E331AE" w:rsidRPr="00FD65FD" w:rsidRDefault="00E331AE" w:rsidP="00E331AE">
      <w:pPr>
        <w:spacing w:line="360" w:lineRule="auto"/>
        <w:jc w:val="both"/>
        <w:rPr>
          <w:b/>
        </w:rPr>
      </w:pPr>
      <w:r w:rsidRPr="00FD65FD">
        <w:rPr>
          <w:b/>
        </w:rPr>
        <w:t>PART  2 PRODUCTS</w:t>
      </w:r>
    </w:p>
    <w:p w14:paraId="604DA0C2" w14:textId="77777777" w:rsidR="00E331AE" w:rsidRDefault="00E331AE" w:rsidP="00E331AE">
      <w:pPr>
        <w:spacing w:line="360" w:lineRule="auto"/>
        <w:jc w:val="both"/>
      </w:pPr>
      <w:r>
        <w:t xml:space="preserve">2.1 </w:t>
      </w:r>
      <w:r>
        <w:tab/>
        <w:t>MANUFACTURERS</w:t>
      </w:r>
    </w:p>
    <w:p w14:paraId="4DDBBFAE" w14:textId="5913A2C2" w:rsidR="00600591" w:rsidRDefault="00600591" w:rsidP="00600591">
      <w:pPr>
        <w:pStyle w:val="ListParagraph"/>
        <w:numPr>
          <w:ilvl w:val="0"/>
          <w:numId w:val="10"/>
        </w:numPr>
        <w:spacing w:line="360" w:lineRule="auto"/>
        <w:jc w:val="both"/>
      </w:pPr>
      <w:r>
        <w:t>Basis of Design:</w:t>
      </w:r>
    </w:p>
    <w:p w14:paraId="02554617" w14:textId="3F6B8209" w:rsidR="00600591" w:rsidRDefault="003F1C73" w:rsidP="003F1C73">
      <w:pPr>
        <w:spacing w:line="360" w:lineRule="auto"/>
        <w:ind w:left="2160" w:hanging="720"/>
        <w:jc w:val="both"/>
      </w:pPr>
      <w:r>
        <w:t>1.</w:t>
      </w:r>
      <w:r>
        <w:tab/>
      </w:r>
      <w:r w:rsidR="00600591">
        <w:t>Items specified are to establish a standard of quality for design, function, materials, compatibility, performance, warranty, and appearance.</w:t>
      </w:r>
    </w:p>
    <w:p w14:paraId="621E7B8A" w14:textId="4A4C0223" w:rsidR="00600591" w:rsidRPr="003F1C73" w:rsidRDefault="003F1C73" w:rsidP="003F1C73">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one o</w:t>
      </w:r>
      <w:r w:rsidR="00272424">
        <w:rPr>
          <w:vanish/>
          <w:color w:val="FF0000"/>
        </w:rPr>
        <w:t>r two o</w:t>
      </w:r>
      <w:r w:rsidRPr="004D45D4">
        <w:rPr>
          <w:vanish/>
          <w:color w:val="FF0000"/>
        </w:rPr>
        <w:t xml:space="preserve">f the following </w:t>
      </w:r>
      <w:proofErr w:type="gramStart"/>
      <w:r w:rsidRPr="004D45D4">
        <w:rPr>
          <w:vanish/>
          <w:color w:val="FF0000"/>
        </w:rPr>
        <w:t>paragraphs;</w:t>
      </w:r>
      <w:proofErr w:type="gramEnd"/>
      <w:r w:rsidRPr="004D45D4">
        <w:rPr>
          <w:vanish/>
          <w:color w:val="FF0000"/>
        </w:rPr>
        <w:t xml:space="preserve"> coordinate with requirements of Division 1 section on product options and substitutions.</w:t>
      </w:r>
    </w:p>
    <w:p w14:paraId="1C6E8599" w14:textId="77777777" w:rsidR="00600591" w:rsidRDefault="00600591" w:rsidP="00600591">
      <w:pPr>
        <w:pStyle w:val="ListParagraph"/>
        <w:spacing w:line="360" w:lineRule="auto"/>
        <w:ind w:left="1080" w:firstLine="360"/>
        <w:jc w:val="both"/>
      </w:pPr>
      <w:r>
        <w:t>2.</w:t>
      </w:r>
      <w:r>
        <w:tab/>
        <w:t>Equivalent products by listed manufacturers are acceptable.</w:t>
      </w:r>
    </w:p>
    <w:p w14:paraId="5707FCA0" w14:textId="77777777" w:rsidR="00600591" w:rsidRDefault="00600591" w:rsidP="00600591">
      <w:pPr>
        <w:pStyle w:val="ListParagraph"/>
        <w:spacing w:line="360" w:lineRule="auto"/>
        <w:ind w:left="1080" w:firstLine="360"/>
        <w:jc w:val="both"/>
      </w:pPr>
      <w:r>
        <w:t>3.</w:t>
      </w:r>
      <w:r>
        <w:tab/>
        <w:t>Substitutions: Not permitted.</w:t>
      </w:r>
    </w:p>
    <w:p w14:paraId="68735FE3" w14:textId="77777777" w:rsidR="00600591" w:rsidRDefault="00600591" w:rsidP="00600591">
      <w:pPr>
        <w:pStyle w:val="ListParagraph"/>
        <w:spacing w:line="360" w:lineRule="auto"/>
        <w:ind w:left="2160" w:hanging="720"/>
        <w:jc w:val="both"/>
      </w:pPr>
      <w:r>
        <w:t>4.</w:t>
      </w:r>
      <w:r>
        <w:tab/>
        <w:t>Requests for substitutions will be considered in accordance with provisions of Section 01 60 00 - Product Requirements.</w:t>
      </w:r>
    </w:p>
    <w:p w14:paraId="2D327888" w14:textId="77777777" w:rsidR="00600591" w:rsidRDefault="00600591" w:rsidP="00600591">
      <w:pPr>
        <w:pStyle w:val="ListParagraph"/>
        <w:numPr>
          <w:ilvl w:val="0"/>
          <w:numId w:val="10"/>
        </w:numPr>
        <w:spacing w:line="360" w:lineRule="auto"/>
        <w:jc w:val="both"/>
      </w:pPr>
      <w:r>
        <w:t xml:space="preserve">Acceptable Manufacturer: </w:t>
      </w:r>
    </w:p>
    <w:p w14:paraId="0446D6EC" w14:textId="77777777" w:rsidR="00600591" w:rsidRDefault="00600591" w:rsidP="00600591">
      <w:pPr>
        <w:pStyle w:val="ListParagraph"/>
        <w:numPr>
          <w:ilvl w:val="1"/>
          <w:numId w:val="10"/>
        </w:numPr>
        <w:jc w:val="both"/>
      </w:pPr>
      <w:r>
        <w:t>Nawkaw Inc., location: 170 Whitetail Way, Bogart, GA 30622.</w:t>
      </w:r>
    </w:p>
    <w:p w14:paraId="2CAFC339" w14:textId="77777777" w:rsidR="00600591" w:rsidRDefault="00600591" w:rsidP="00600591">
      <w:pPr>
        <w:pStyle w:val="ListParagraph"/>
        <w:ind w:left="2430"/>
        <w:jc w:val="both"/>
      </w:pPr>
      <w:r>
        <w:t xml:space="preserve">Toll Free Tel: 866-462-9529; Tel: </w:t>
      </w:r>
      <w:proofErr w:type="gramStart"/>
      <w:r>
        <w:t>706-355-3217;</w:t>
      </w:r>
      <w:proofErr w:type="gramEnd"/>
      <w:r>
        <w:t xml:space="preserve"> </w:t>
      </w:r>
    </w:p>
    <w:p w14:paraId="6DE130FB" w14:textId="77777777" w:rsidR="00600591" w:rsidRDefault="00600591" w:rsidP="00600591">
      <w:pPr>
        <w:pStyle w:val="ListParagraph"/>
        <w:spacing w:line="360" w:lineRule="auto"/>
        <w:ind w:left="2430"/>
        <w:jc w:val="both"/>
      </w:pPr>
      <w:r>
        <w:t xml:space="preserve">Email: info@nawkaw.com; Web: </w:t>
      </w:r>
      <w:hyperlink r:id="rId8" w:history="1">
        <w:r w:rsidRPr="0094443D">
          <w:rPr>
            <w:rStyle w:val="Hyperlink"/>
          </w:rPr>
          <w:t>http://www.nawkaw.com/</w:t>
        </w:r>
      </w:hyperlink>
    </w:p>
    <w:p w14:paraId="267C10C5" w14:textId="5B8C03A2" w:rsidR="00E331AE" w:rsidRDefault="00E331AE" w:rsidP="00600591">
      <w:pPr>
        <w:spacing w:line="360" w:lineRule="auto"/>
        <w:ind w:left="1440" w:hanging="873"/>
        <w:jc w:val="both"/>
      </w:pPr>
      <w:r>
        <w:t xml:space="preserve">2.2 </w:t>
      </w:r>
      <w:r>
        <w:tab/>
      </w:r>
      <w:r w:rsidR="00AA5745">
        <w:t>MATERIALS</w:t>
      </w:r>
    </w:p>
    <w:p w14:paraId="009C193B" w14:textId="1A4C7407" w:rsidR="00E331AE" w:rsidRPr="00935CFA" w:rsidRDefault="00E331AE" w:rsidP="00935CFA">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935CFA">
        <w:rPr>
          <w:vanish/>
          <w:color w:val="FF0000"/>
        </w:rPr>
        <w:lastRenderedPageBreak/>
        <w:t xml:space="preserve">** NOTE TO SPECIFIER ** NawTone is a hydrous, specially formulated base containing high-quality polymers. The addition of lightfast pigments enables a wide range of colors to be produced. NawTone exhibits the overall characteristics of being: lightfast, UV resistant, penetrating, aspiratory, quick-drying, </w:t>
      </w:r>
      <w:r w:rsidR="00016D05">
        <w:rPr>
          <w:vanish/>
          <w:color w:val="FF0000"/>
        </w:rPr>
        <w:t xml:space="preserve">and </w:t>
      </w:r>
      <w:r w:rsidRPr="00935CFA">
        <w:rPr>
          <w:vanish/>
          <w:color w:val="FF0000"/>
        </w:rPr>
        <w:t>durable, while being mold, mildew and weather resistant.</w:t>
      </w:r>
    </w:p>
    <w:p w14:paraId="7F80A0BB" w14:textId="319BA19F" w:rsidR="00E331AE" w:rsidRDefault="00E331AE" w:rsidP="00E331AE">
      <w:pPr>
        <w:spacing w:line="360" w:lineRule="auto"/>
        <w:ind w:left="567"/>
        <w:jc w:val="both"/>
      </w:pPr>
      <w:r>
        <w:t xml:space="preserve">A. </w:t>
      </w:r>
      <w:r>
        <w:tab/>
      </w:r>
      <w:r w:rsidR="00AA5745">
        <w:t xml:space="preserve">Water-Based Stain </w:t>
      </w:r>
    </w:p>
    <w:p w14:paraId="04A31DE6" w14:textId="7FB4F695" w:rsidR="00E331AE" w:rsidRDefault="00E331AE" w:rsidP="00E331AE">
      <w:pPr>
        <w:spacing w:line="360" w:lineRule="auto"/>
        <w:ind w:left="2158" w:hanging="740"/>
        <w:jc w:val="both"/>
      </w:pPr>
      <w:r>
        <w:t xml:space="preserve">1. </w:t>
      </w:r>
      <w:r>
        <w:tab/>
      </w:r>
      <w:r w:rsidR="006878E5">
        <w:t>Basis of Design</w:t>
      </w:r>
      <w:r>
        <w:t xml:space="preserve">: </w:t>
      </w:r>
      <w:proofErr w:type="spellStart"/>
      <w:r w:rsidR="006878E5">
        <w:t>NawTone</w:t>
      </w:r>
      <w:proofErr w:type="spellEnd"/>
      <w:r w:rsidR="006878E5">
        <w:t xml:space="preserve"> (Formerly NECT-90) is a </w:t>
      </w:r>
      <w:r>
        <w:t>high-quality, water-based, highly permeable acrylic stain. Mold, mildew, UV and weather resistant.</w:t>
      </w:r>
    </w:p>
    <w:p w14:paraId="00BEB83B" w14:textId="77777777" w:rsidR="00E331AE" w:rsidRDefault="00E331AE" w:rsidP="00E331AE">
      <w:pPr>
        <w:spacing w:line="360" w:lineRule="auto"/>
        <w:ind w:left="1418"/>
        <w:jc w:val="both"/>
      </w:pPr>
      <w:r>
        <w:t xml:space="preserve">2. </w:t>
      </w:r>
      <w:r>
        <w:tab/>
        <w:t>Properties:</w:t>
      </w:r>
    </w:p>
    <w:p w14:paraId="2FAE6156" w14:textId="77777777" w:rsidR="00E331AE" w:rsidRDefault="00E331AE" w:rsidP="00E331AE">
      <w:pPr>
        <w:spacing w:line="360" w:lineRule="auto"/>
        <w:ind w:left="2127"/>
        <w:jc w:val="both"/>
      </w:pPr>
      <w:r>
        <w:t>• Viscosity: (72° F) 70°-90° KU</w:t>
      </w:r>
    </w:p>
    <w:p w14:paraId="4FD8F908" w14:textId="77777777" w:rsidR="00E331AE" w:rsidRDefault="00E331AE" w:rsidP="00E331AE">
      <w:pPr>
        <w:spacing w:line="360" w:lineRule="auto"/>
        <w:ind w:left="2127"/>
        <w:jc w:val="both"/>
      </w:pPr>
      <w:r>
        <w:t>• pH: 8.5-9.5</w:t>
      </w:r>
    </w:p>
    <w:p w14:paraId="51D6969D" w14:textId="77777777" w:rsidR="00E331AE" w:rsidRDefault="00E331AE" w:rsidP="00E331AE">
      <w:pPr>
        <w:spacing w:line="360" w:lineRule="auto"/>
        <w:ind w:left="2127"/>
        <w:jc w:val="both"/>
      </w:pPr>
      <w:r>
        <w:t>• Finish: flat</w:t>
      </w:r>
    </w:p>
    <w:p w14:paraId="305CDA01" w14:textId="4CFB1E6A" w:rsidR="00E331AE" w:rsidRDefault="00E331AE" w:rsidP="00E331AE">
      <w:pPr>
        <w:spacing w:line="360" w:lineRule="auto"/>
        <w:ind w:left="2127"/>
        <w:jc w:val="both"/>
      </w:pPr>
      <w:r>
        <w:t xml:space="preserve">• </w:t>
      </w:r>
      <w:r w:rsidR="006878E5">
        <w:t xml:space="preserve">ASN/ZS 1530.3-1999: </w:t>
      </w:r>
      <w:r>
        <w:t xml:space="preserve">Nonflammable </w:t>
      </w:r>
    </w:p>
    <w:p w14:paraId="75243173" w14:textId="012A3177" w:rsidR="00E331AE" w:rsidRDefault="00E331AE" w:rsidP="00E331AE">
      <w:pPr>
        <w:spacing w:line="360" w:lineRule="auto"/>
        <w:ind w:left="2127"/>
        <w:jc w:val="both"/>
      </w:pPr>
      <w:r>
        <w:t xml:space="preserve">• </w:t>
      </w:r>
      <w:r w:rsidR="006878E5">
        <w:t>SCAQMDR 1168</w:t>
      </w:r>
      <w:r>
        <w:t xml:space="preserve">VOC: &lt; 5 g/L </w:t>
      </w:r>
    </w:p>
    <w:p w14:paraId="088A07DC" w14:textId="77777777" w:rsidR="00E331AE" w:rsidRDefault="00E331AE" w:rsidP="00E331AE">
      <w:pPr>
        <w:spacing w:line="360" w:lineRule="auto"/>
        <w:ind w:left="2127"/>
        <w:jc w:val="both"/>
      </w:pPr>
      <w:r>
        <w:t>• Abrasion Resistance: excellent</w:t>
      </w:r>
    </w:p>
    <w:p w14:paraId="325C38CC" w14:textId="6EEA6805" w:rsidR="00E331AE" w:rsidRDefault="00E331AE" w:rsidP="00E331AE">
      <w:pPr>
        <w:spacing w:line="360" w:lineRule="auto"/>
        <w:ind w:left="2127"/>
        <w:jc w:val="both"/>
      </w:pPr>
      <w:r>
        <w:t xml:space="preserve">• </w:t>
      </w:r>
      <w:r w:rsidR="006878E5">
        <w:t xml:space="preserve">ASTM C 216, </w:t>
      </w:r>
      <w:r>
        <w:t>Freeze/Thaw Test: exceeded</w:t>
      </w:r>
    </w:p>
    <w:p w14:paraId="16FBB497" w14:textId="61C94753" w:rsidR="00E331AE" w:rsidRDefault="00E331AE" w:rsidP="00E331AE">
      <w:pPr>
        <w:spacing w:line="360" w:lineRule="auto"/>
        <w:ind w:left="2127"/>
        <w:jc w:val="both"/>
      </w:pPr>
      <w:r>
        <w:t xml:space="preserve">• </w:t>
      </w:r>
      <w:r w:rsidR="006878E5">
        <w:t xml:space="preserve">AS/NZS 4456.10, </w:t>
      </w:r>
      <w:r>
        <w:t>Salt Attack Resistance: no blisters</w:t>
      </w:r>
    </w:p>
    <w:p w14:paraId="26EBBF8A" w14:textId="169AA9F2" w:rsidR="002605FE" w:rsidRDefault="002605FE" w:rsidP="00E331AE">
      <w:pPr>
        <w:spacing w:line="360" w:lineRule="auto"/>
        <w:ind w:left="2127"/>
        <w:jc w:val="both"/>
      </w:pPr>
      <w:r>
        <w:t>• ASTM E 514, no water appearance, no dampness, no water collection</w:t>
      </w:r>
    </w:p>
    <w:p w14:paraId="514BCD76" w14:textId="16399392" w:rsidR="00E331AE" w:rsidRDefault="00E331AE" w:rsidP="00E331AE">
      <w:pPr>
        <w:spacing w:line="360" w:lineRule="auto"/>
        <w:ind w:left="2127"/>
        <w:jc w:val="both"/>
      </w:pPr>
      <w:r>
        <w:t xml:space="preserve">• </w:t>
      </w:r>
      <w:r w:rsidR="006878E5">
        <w:t xml:space="preserve">ASTM E 96, </w:t>
      </w:r>
      <w:r w:rsidR="006878E5">
        <w:tab/>
      </w:r>
      <w:r>
        <w:t>Water Vapor Transmission</w:t>
      </w:r>
      <w:r w:rsidR="006878E5">
        <w:t>:</w:t>
      </w:r>
      <w:r>
        <w:t xml:space="preserve"> 0.337 g/</w:t>
      </w:r>
      <w:proofErr w:type="spellStart"/>
      <w:r>
        <w:t>hr</w:t>
      </w:r>
      <w:proofErr w:type="spellEnd"/>
      <w:r>
        <w:t xml:space="preserve"> m</w:t>
      </w:r>
      <w:r w:rsidRPr="00E80AD4">
        <w:rPr>
          <w:vertAlign w:val="superscript"/>
        </w:rPr>
        <w:t>2</w:t>
      </w:r>
    </w:p>
    <w:p w14:paraId="64160214" w14:textId="39DF1837" w:rsidR="00E331AE" w:rsidRDefault="00E331AE" w:rsidP="006878E5">
      <w:pPr>
        <w:spacing w:line="360" w:lineRule="auto"/>
        <w:ind w:left="3567" w:firstLine="33"/>
        <w:jc w:val="both"/>
      </w:pPr>
      <w:r>
        <w:t>Water Vapor Permeance</w:t>
      </w:r>
      <w:r w:rsidR="006878E5">
        <w:t>:</w:t>
      </w:r>
      <w:r>
        <w:t xml:space="preserve"> 6.6x10-8 g/Pa s m</w:t>
      </w:r>
      <w:r w:rsidRPr="00E80AD4">
        <w:rPr>
          <w:vertAlign w:val="superscript"/>
        </w:rPr>
        <w:t>2</w:t>
      </w:r>
    </w:p>
    <w:p w14:paraId="20C99671" w14:textId="4CC25A9C" w:rsidR="00E331AE" w:rsidRDefault="00E331AE" w:rsidP="006878E5">
      <w:pPr>
        <w:spacing w:line="360" w:lineRule="auto"/>
        <w:ind w:left="2127"/>
        <w:jc w:val="both"/>
      </w:pPr>
      <w:r>
        <w:t>•</w:t>
      </w:r>
      <w:r w:rsidR="006878E5">
        <w:t>ASTM (G 154, G 53, D2244)</w:t>
      </w:r>
      <w:r>
        <w:t xml:space="preserve"> UV Resistant–Accelerated Weathering</w:t>
      </w:r>
      <w:r w:rsidR="006878E5">
        <w:t xml:space="preserve">, </w:t>
      </w:r>
      <w:r>
        <w:t xml:space="preserve">2000 </w:t>
      </w:r>
      <w:proofErr w:type="spellStart"/>
      <w:r>
        <w:t>hrs</w:t>
      </w:r>
      <w:proofErr w:type="spellEnd"/>
      <w:r>
        <w:t>: excellent</w:t>
      </w:r>
    </w:p>
    <w:p w14:paraId="709D3D26" w14:textId="77777777" w:rsidR="00E331AE" w:rsidRDefault="00E331AE" w:rsidP="00E331AE">
      <w:pPr>
        <w:spacing w:line="360" w:lineRule="auto"/>
        <w:ind w:left="1418"/>
        <w:jc w:val="both"/>
      </w:pPr>
      <w:r>
        <w:t xml:space="preserve">3. </w:t>
      </w:r>
      <w:r>
        <w:tab/>
        <w:t>Finish:</w:t>
      </w:r>
    </w:p>
    <w:p w14:paraId="5B3FBB50" w14:textId="77777777" w:rsidR="00E331AE" w:rsidRPr="004D45D4" w:rsidRDefault="00E331AE" w:rsidP="00E331A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Select one of the following paragraphs and delete the one not required.</w:t>
      </w:r>
    </w:p>
    <w:p w14:paraId="3701C41B" w14:textId="77777777" w:rsidR="00E331AE" w:rsidRDefault="00E331AE" w:rsidP="00E331AE">
      <w:pPr>
        <w:spacing w:line="360" w:lineRule="auto"/>
        <w:ind w:left="1418"/>
        <w:jc w:val="both"/>
      </w:pPr>
      <w:r>
        <w:t xml:space="preserve">a. </w:t>
      </w:r>
      <w:r>
        <w:tab/>
        <w:t>Color: To match existing substrate (masonry or concrete).</w:t>
      </w:r>
    </w:p>
    <w:p w14:paraId="59CD03B1" w14:textId="77777777" w:rsidR="00E331AE" w:rsidRDefault="00E331AE" w:rsidP="00E331AE">
      <w:pPr>
        <w:spacing w:line="360" w:lineRule="auto"/>
        <w:ind w:left="1418"/>
        <w:jc w:val="both"/>
      </w:pPr>
      <w:r>
        <w:t xml:space="preserve">b. </w:t>
      </w:r>
      <w:r>
        <w:tab/>
        <w:t>Color: Formulate to color as selected by the Owner or Architect.</w:t>
      </w:r>
    </w:p>
    <w:p w14:paraId="29138CDF" w14:textId="77777777" w:rsidR="00E331AE" w:rsidRPr="00FD65FD" w:rsidRDefault="00E331AE" w:rsidP="00E331AE">
      <w:pPr>
        <w:spacing w:line="360" w:lineRule="auto"/>
        <w:jc w:val="both"/>
        <w:rPr>
          <w:b/>
        </w:rPr>
      </w:pPr>
      <w:r w:rsidRPr="00FD65FD">
        <w:rPr>
          <w:b/>
        </w:rPr>
        <w:t>PART 3 EXECUTION</w:t>
      </w:r>
    </w:p>
    <w:p w14:paraId="6E100C3E" w14:textId="77777777" w:rsidR="00E331AE" w:rsidRDefault="00E331AE" w:rsidP="00E331AE">
      <w:pPr>
        <w:spacing w:line="360" w:lineRule="auto"/>
        <w:jc w:val="both"/>
      </w:pPr>
      <w:r>
        <w:t xml:space="preserve">3.1 </w:t>
      </w:r>
      <w:r>
        <w:tab/>
        <w:t>EXAMINATION</w:t>
      </w:r>
    </w:p>
    <w:p w14:paraId="78B2A06E" w14:textId="50E04F7E" w:rsidR="00E331AE" w:rsidRDefault="00E331AE" w:rsidP="00E331AE">
      <w:pPr>
        <w:spacing w:line="360" w:lineRule="auto"/>
        <w:ind w:left="567"/>
        <w:jc w:val="both"/>
      </w:pPr>
      <w:r>
        <w:lastRenderedPageBreak/>
        <w:t xml:space="preserve">A. </w:t>
      </w:r>
      <w:r>
        <w:tab/>
      </w:r>
      <w:r w:rsidR="006878E5">
        <w:t xml:space="preserve">Verification of Conditions: Confirm by examination the areas and conditions under which the work is to be applied for compliance with manufacturer’s instructions. </w:t>
      </w:r>
      <w:r>
        <w:t>Do not begin installation until substrates have been properly prepared</w:t>
      </w:r>
      <w:r w:rsidR="006878E5">
        <w:t xml:space="preserve"> and unsatisfactory conditions have been rectified</w:t>
      </w:r>
      <w:r>
        <w:t>.</w:t>
      </w:r>
    </w:p>
    <w:p w14:paraId="56DEE80B" w14:textId="4309BDC7" w:rsidR="00E331AE" w:rsidRPr="004D45D4" w:rsidRDefault="00E331AE" w:rsidP="00E331A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Select one or </w:t>
      </w:r>
      <w:r w:rsidR="00307973">
        <w:rPr>
          <w:vanish/>
          <w:color w:val="FF0000"/>
        </w:rPr>
        <w:t>more</w:t>
      </w:r>
      <w:r w:rsidRPr="004D45D4">
        <w:rPr>
          <w:vanish/>
          <w:color w:val="FF0000"/>
        </w:rPr>
        <w:t xml:space="preserve"> of the following paragraphs as applicable. Delete if not applicable.</w:t>
      </w:r>
    </w:p>
    <w:p w14:paraId="5C8A56E9" w14:textId="77777777" w:rsidR="006878E5" w:rsidRDefault="00E331AE" w:rsidP="006878E5">
      <w:pPr>
        <w:pStyle w:val="ListParagraph"/>
        <w:numPr>
          <w:ilvl w:val="0"/>
          <w:numId w:val="12"/>
        </w:numPr>
        <w:spacing w:line="360" w:lineRule="auto"/>
        <w:jc w:val="both"/>
      </w:pPr>
      <w:r w:rsidRPr="00BC706B">
        <w:t>Verify</w:t>
      </w:r>
      <w:r>
        <w:t xml:space="preserve"> that new masonry and concrete have cured at least 21 days prior to </w:t>
      </w:r>
      <w:r w:rsidR="00964A1F">
        <w:t>applying</w:t>
      </w:r>
      <w:r>
        <w:t xml:space="preserve"> </w:t>
      </w:r>
      <w:proofErr w:type="spellStart"/>
      <w:r>
        <w:t>NawTone</w:t>
      </w:r>
      <w:proofErr w:type="spellEnd"/>
      <w:r w:rsidR="00935CFA">
        <w:t xml:space="preserve">. </w:t>
      </w:r>
    </w:p>
    <w:p w14:paraId="10938F64" w14:textId="77777777" w:rsidR="006878E5" w:rsidRDefault="006878E5" w:rsidP="006878E5">
      <w:pPr>
        <w:pStyle w:val="ListParagraph"/>
        <w:numPr>
          <w:ilvl w:val="0"/>
          <w:numId w:val="12"/>
        </w:numPr>
        <w:spacing w:line="360" w:lineRule="auto"/>
        <w:jc w:val="both"/>
      </w:pPr>
      <w:r>
        <w:t>Verify substrate has no pretreatments or priming materials applied unless such conditions are approved by manufacturer.</w:t>
      </w:r>
    </w:p>
    <w:p w14:paraId="41F8918D" w14:textId="77777777" w:rsidR="006878E5" w:rsidRDefault="00E331AE" w:rsidP="006878E5">
      <w:pPr>
        <w:pStyle w:val="ListParagraph"/>
        <w:numPr>
          <w:ilvl w:val="0"/>
          <w:numId w:val="12"/>
        </w:numPr>
        <w:spacing w:line="360" w:lineRule="auto"/>
        <w:jc w:val="both"/>
      </w:pPr>
      <w:r>
        <w:t xml:space="preserve">Verify that surfaces </w:t>
      </w:r>
      <w:r w:rsidR="00964A1F">
        <w:t xml:space="preserve">being color treated with </w:t>
      </w:r>
      <w:proofErr w:type="spellStart"/>
      <w:r w:rsidR="00964A1F">
        <w:t>NawTone</w:t>
      </w:r>
      <w:proofErr w:type="spellEnd"/>
      <w:r>
        <w:t xml:space="preserve"> have a neutral pH, are clean, dry and free of efflorescence.</w:t>
      </w:r>
    </w:p>
    <w:p w14:paraId="10428486" w14:textId="553DE149" w:rsidR="00E331AE" w:rsidRDefault="00E331AE" w:rsidP="006878E5">
      <w:pPr>
        <w:pStyle w:val="ListParagraph"/>
        <w:numPr>
          <w:ilvl w:val="0"/>
          <w:numId w:val="12"/>
        </w:numPr>
        <w:spacing w:line="360" w:lineRule="auto"/>
        <w:jc w:val="both"/>
      </w:pPr>
      <w:r>
        <w:t>If substrate preparation is the responsibility of another installer, notify Architect of unsatisfactory preparation before proceeding.</w:t>
      </w:r>
    </w:p>
    <w:p w14:paraId="62E2CDFD" w14:textId="77777777" w:rsidR="00E331AE" w:rsidRDefault="00E331AE" w:rsidP="00E331AE">
      <w:pPr>
        <w:spacing w:line="360" w:lineRule="auto"/>
        <w:jc w:val="both"/>
      </w:pPr>
      <w:r>
        <w:t xml:space="preserve">3.2 </w:t>
      </w:r>
      <w:r>
        <w:tab/>
        <w:t>PREPARATION</w:t>
      </w:r>
    </w:p>
    <w:p w14:paraId="32053D6D" w14:textId="77777777" w:rsidR="00E331AE" w:rsidRDefault="00E331AE" w:rsidP="00E331AE">
      <w:pPr>
        <w:spacing w:line="360" w:lineRule="auto"/>
        <w:ind w:left="1440" w:hanging="873"/>
        <w:jc w:val="both"/>
      </w:pPr>
      <w:r>
        <w:t xml:space="preserve">A. </w:t>
      </w:r>
      <w:r>
        <w:tab/>
        <w:t>Prepare surfaces using the methods recommended by the manufacturer for achieving the best result for the substrate under the project conditions.</w:t>
      </w:r>
    </w:p>
    <w:p w14:paraId="6EB88780" w14:textId="4B4B2D3B" w:rsidR="006878E5" w:rsidRDefault="006878E5" w:rsidP="006878E5">
      <w:pPr>
        <w:pStyle w:val="ListParagraph"/>
        <w:numPr>
          <w:ilvl w:val="0"/>
          <w:numId w:val="13"/>
        </w:numPr>
        <w:spacing w:line="360" w:lineRule="auto"/>
        <w:jc w:val="both"/>
      </w:pPr>
      <w:r>
        <w:t xml:space="preserve">Following either sand-blasting or light duty concrete cleaner wash, standard pressure washing protocol for cleaning should be followed and the surface should then be allowed to dry to specified conditions by the manufacturer. </w:t>
      </w:r>
    </w:p>
    <w:p w14:paraId="0E124243" w14:textId="77777777" w:rsidR="00E331AE" w:rsidRDefault="00E331AE" w:rsidP="00E331AE">
      <w:pPr>
        <w:spacing w:line="360" w:lineRule="auto"/>
        <w:ind w:left="1440" w:hanging="873"/>
        <w:jc w:val="both"/>
      </w:pPr>
      <w:r>
        <w:t xml:space="preserve">B. </w:t>
      </w:r>
      <w:r>
        <w:tab/>
        <w:t>Clean surfaces thoroughly prior to installation. Allow surfaces to dry completely before applying coating.</w:t>
      </w:r>
    </w:p>
    <w:p w14:paraId="6D84B8A3" w14:textId="77777777" w:rsidR="00E331AE" w:rsidRDefault="00E331AE" w:rsidP="00E331AE">
      <w:pPr>
        <w:spacing w:line="360" w:lineRule="auto"/>
        <w:ind w:left="1440" w:hanging="873"/>
        <w:jc w:val="both"/>
      </w:pPr>
      <w:r>
        <w:t xml:space="preserve">C. </w:t>
      </w:r>
      <w:r>
        <w:tab/>
        <w:t>Verify that walls, masonry, concrete, stucco, block split faced/fluted and mortar that may have been treated with any form of chemical/acid wash are neutralized.</w:t>
      </w:r>
    </w:p>
    <w:p w14:paraId="1AED6CC9" w14:textId="34830D9D" w:rsidR="00E331AE" w:rsidRDefault="00FD490C" w:rsidP="00E331AE">
      <w:pPr>
        <w:spacing w:line="360" w:lineRule="auto"/>
        <w:ind w:left="1440" w:hanging="873"/>
        <w:jc w:val="both"/>
      </w:pPr>
      <w:r>
        <w:t>D</w:t>
      </w:r>
      <w:r w:rsidR="00E331AE">
        <w:t xml:space="preserve">. </w:t>
      </w:r>
      <w:r w:rsidR="00E331AE">
        <w:tab/>
        <w:t>Treat alkali or efflorescence with proper neutralizing compounds as recommended by masonry supplier before stain application.</w:t>
      </w:r>
    </w:p>
    <w:p w14:paraId="21732247" w14:textId="60C9BB2B" w:rsidR="00E331AE" w:rsidRPr="004D45D4" w:rsidRDefault="00E331AE" w:rsidP="00935CFA">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Note that a neutral pH is required to maintain the manufacturer's </w:t>
      </w:r>
      <w:r w:rsidR="006E59D6">
        <w:rPr>
          <w:vanish/>
          <w:color w:val="FF0000"/>
        </w:rPr>
        <w:t>w</w:t>
      </w:r>
      <w:r w:rsidRPr="004D45D4">
        <w:rPr>
          <w:vanish/>
          <w:color w:val="FF0000"/>
        </w:rPr>
        <w:t>arranty.</w:t>
      </w:r>
    </w:p>
    <w:p w14:paraId="58F6CDAA" w14:textId="22AE1DC6" w:rsidR="00E331AE" w:rsidRDefault="00FD490C" w:rsidP="00E331AE">
      <w:pPr>
        <w:spacing w:line="360" w:lineRule="auto"/>
        <w:ind w:left="567"/>
        <w:jc w:val="both"/>
      </w:pPr>
      <w:r>
        <w:t>E</w:t>
      </w:r>
      <w:r w:rsidR="00E331AE">
        <w:t xml:space="preserve">. </w:t>
      </w:r>
      <w:r w:rsidR="00E331AE">
        <w:tab/>
        <w:t xml:space="preserve">Before application, verify that the masonry walls have a neutral </w:t>
      </w:r>
      <w:proofErr w:type="spellStart"/>
      <w:r w:rsidR="00E331AE">
        <w:t>pH.</w:t>
      </w:r>
      <w:proofErr w:type="spellEnd"/>
    </w:p>
    <w:p w14:paraId="0F3CE4BA" w14:textId="0CB8F153" w:rsidR="00E331AE" w:rsidRDefault="00FD490C" w:rsidP="00E331AE">
      <w:pPr>
        <w:spacing w:line="360" w:lineRule="auto"/>
        <w:ind w:left="1440" w:hanging="873"/>
        <w:jc w:val="both"/>
      </w:pPr>
      <w:r>
        <w:lastRenderedPageBreak/>
        <w:t>F</w:t>
      </w:r>
      <w:r w:rsidR="00E331AE">
        <w:t xml:space="preserve">. </w:t>
      </w:r>
      <w:r w:rsidR="00E331AE">
        <w:tab/>
        <w:t>Before application, verify that surface to be treated is clean, dry and contains no frozen water.</w:t>
      </w:r>
    </w:p>
    <w:p w14:paraId="2E1F719D" w14:textId="2E0EC011" w:rsidR="00E331AE" w:rsidRDefault="00FD490C" w:rsidP="00E331AE">
      <w:pPr>
        <w:spacing w:line="360" w:lineRule="auto"/>
        <w:ind w:left="567"/>
        <w:jc w:val="both"/>
      </w:pPr>
      <w:r>
        <w:t>G</w:t>
      </w:r>
      <w:r w:rsidR="00E331AE">
        <w:t xml:space="preserve">. </w:t>
      </w:r>
      <w:r w:rsidR="00E331AE">
        <w:tab/>
        <w:t>Mix products as recommended immediately prior to application.</w:t>
      </w:r>
    </w:p>
    <w:p w14:paraId="075656CD" w14:textId="77777777" w:rsidR="00E331AE" w:rsidRDefault="00E331AE" w:rsidP="00E331AE">
      <w:pPr>
        <w:spacing w:line="360" w:lineRule="auto"/>
        <w:jc w:val="both"/>
      </w:pPr>
      <w:r>
        <w:t xml:space="preserve">3.3 </w:t>
      </w:r>
      <w:r>
        <w:tab/>
        <w:t>INSTALLATION</w:t>
      </w:r>
    </w:p>
    <w:p w14:paraId="164CA3E2" w14:textId="77777777" w:rsidR="00E331AE" w:rsidRDefault="00E331AE" w:rsidP="00E331AE">
      <w:pPr>
        <w:spacing w:line="360" w:lineRule="auto"/>
        <w:ind w:left="567"/>
        <w:jc w:val="both"/>
      </w:pPr>
      <w:r>
        <w:t xml:space="preserve">A. </w:t>
      </w:r>
      <w:r>
        <w:tab/>
        <w:t>Install in accordance with manufacturer's instructions.</w:t>
      </w:r>
    </w:p>
    <w:p w14:paraId="1883E287" w14:textId="75709727" w:rsidR="00E331AE" w:rsidRDefault="00FD490C" w:rsidP="00E331AE">
      <w:pPr>
        <w:spacing w:line="360" w:lineRule="auto"/>
        <w:ind w:left="1440" w:hanging="873"/>
        <w:jc w:val="both"/>
      </w:pPr>
      <w:r>
        <w:t>B</w:t>
      </w:r>
      <w:r w:rsidR="00E331AE">
        <w:t xml:space="preserve">. </w:t>
      </w:r>
      <w:r w:rsidR="00E331AE">
        <w:tab/>
        <w:t xml:space="preserve">Apply stain using airless spray pump to help control airborne particles or overspray. If site conditions prohibit spray application, apply by </w:t>
      </w:r>
      <w:proofErr w:type="gramStart"/>
      <w:r w:rsidR="00E331AE">
        <w:t>hand;</w:t>
      </w:r>
      <w:proofErr w:type="gramEnd"/>
      <w:r w:rsidR="00E331AE">
        <w:t xml:space="preserve"> utilizing brushes and rollers.</w:t>
      </w:r>
    </w:p>
    <w:p w14:paraId="169604ED" w14:textId="7B639865" w:rsidR="00E331AE" w:rsidRDefault="00FD490C" w:rsidP="00E331AE">
      <w:pPr>
        <w:spacing w:line="360" w:lineRule="auto"/>
        <w:ind w:left="1440" w:hanging="873"/>
        <w:jc w:val="both"/>
      </w:pPr>
      <w:r>
        <w:t>C</w:t>
      </w:r>
      <w:r w:rsidR="00E331AE">
        <w:t xml:space="preserve">. </w:t>
      </w:r>
      <w:r w:rsidR="00E331AE">
        <w:tab/>
        <w:t>Do not proceed with work when ambient temperatures are less than 25 degrees F (</w:t>
      </w:r>
      <w:r w:rsidR="00EF75DE">
        <w:t>-</w:t>
      </w:r>
      <w:r w:rsidR="00E331AE">
        <w:t>4 degrees C) or greater than 110 degrees F (43 degrees C).</w:t>
      </w:r>
    </w:p>
    <w:p w14:paraId="1447AE33" w14:textId="36DA43D1" w:rsidR="0093059E" w:rsidRDefault="00FD490C" w:rsidP="0093059E">
      <w:pPr>
        <w:spacing w:line="360" w:lineRule="auto"/>
        <w:ind w:left="1440" w:hanging="873"/>
        <w:jc w:val="both"/>
      </w:pPr>
      <w:r>
        <w:t>D</w:t>
      </w:r>
      <w:r w:rsidR="0093059E">
        <w:t>.</w:t>
      </w:r>
      <w:r w:rsidR="0093059E">
        <w:tab/>
      </w:r>
      <w:r w:rsidR="0093059E" w:rsidRPr="00CC0C8A">
        <w:t>Allow manufacturer's specified drying time for each coat before applying next coat</w:t>
      </w:r>
      <w:r w:rsidR="0093059E">
        <w:t xml:space="preserve"> (if required)</w:t>
      </w:r>
      <w:r w:rsidR="0093059E" w:rsidRPr="00CC0C8A">
        <w:t>.</w:t>
      </w:r>
    </w:p>
    <w:p w14:paraId="1CF2938D" w14:textId="5130D455" w:rsidR="0093059E" w:rsidRDefault="00FD490C" w:rsidP="0093059E">
      <w:pPr>
        <w:spacing w:line="360" w:lineRule="auto"/>
        <w:ind w:left="1440" w:hanging="873"/>
        <w:jc w:val="both"/>
      </w:pPr>
      <w:r>
        <w:t>E</w:t>
      </w:r>
      <w:r w:rsidR="0093059E">
        <w:t xml:space="preserve">. </w:t>
      </w:r>
      <w:r w:rsidR="0093059E">
        <w:tab/>
        <w:t>Verify color consistency. Recoat areas where blotches, blemishes or imperfections are present.</w:t>
      </w:r>
    </w:p>
    <w:p w14:paraId="21134478" w14:textId="77777777" w:rsidR="00E331AE" w:rsidRDefault="00E331AE" w:rsidP="00E331AE">
      <w:pPr>
        <w:spacing w:line="360" w:lineRule="auto"/>
        <w:jc w:val="both"/>
      </w:pPr>
      <w:r>
        <w:t xml:space="preserve">3.4 </w:t>
      </w:r>
      <w:r>
        <w:tab/>
        <w:t>FIELD QUALITY CONTROL</w:t>
      </w:r>
    </w:p>
    <w:p w14:paraId="7B366491" w14:textId="724DC28E" w:rsidR="00E331AE" w:rsidRDefault="00E331AE" w:rsidP="00E331AE">
      <w:pPr>
        <w:spacing w:line="360" w:lineRule="auto"/>
        <w:ind w:left="1440" w:hanging="873"/>
        <w:jc w:val="both"/>
      </w:pPr>
      <w:r>
        <w:t xml:space="preserve">A. </w:t>
      </w:r>
      <w:r>
        <w:tab/>
      </w:r>
      <w:r w:rsidR="00EF75DE">
        <w:t>V</w:t>
      </w:r>
      <w:r>
        <w:t>erify color consistency. Recoat any areas that are unacceptable.</w:t>
      </w:r>
    </w:p>
    <w:p w14:paraId="70BCF89F" w14:textId="77777777" w:rsidR="00E331AE" w:rsidRDefault="00E331AE" w:rsidP="00E331AE">
      <w:pPr>
        <w:spacing w:line="360" w:lineRule="auto"/>
        <w:jc w:val="both"/>
      </w:pPr>
      <w:r>
        <w:t xml:space="preserve">3.5 </w:t>
      </w:r>
      <w:r>
        <w:tab/>
        <w:t>PROTECTION</w:t>
      </w:r>
    </w:p>
    <w:p w14:paraId="1C9AE5F9" w14:textId="77777777" w:rsidR="00E331AE" w:rsidRDefault="00E331AE" w:rsidP="00E331AE">
      <w:pPr>
        <w:spacing w:line="360" w:lineRule="auto"/>
        <w:ind w:left="567"/>
        <w:jc w:val="both"/>
      </w:pPr>
      <w:r>
        <w:t xml:space="preserve">A. </w:t>
      </w:r>
      <w:r>
        <w:tab/>
        <w:t>Protect installed products until completion of project.</w:t>
      </w:r>
    </w:p>
    <w:p w14:paraId="7D753ED2" w14:textId="77777777" w:rsidR="00E331AE" w:rsidRDefault="00E331AE" w:rsidP="00E331AE">
      <w:pPr>
        <w:spacing w:line="360" w:lineRule="auto"/>
        <w:ind w:left="1440" w:hanging="873"/>
        <w:jc w:val="both"/>
      </w:pPr>
      <w:r>
        <w:t xml:space="preserve">B. </w:t>
      </w:r>
      <w:r>
        <w:tab/>
        <w:t>Protect prefinished items, concealed surfaces, finished metal surfaces, operating parts, and labels as required.</w:t>
      </w:r>
    </w:p>
    <w:p w14:paraId="15F7F56E" w14:textId="77777777" w:rsidR="00E331AE" w:rsidRDefault="00E331AE" w:rsidP="00E331AE">
      <w:pPr>
        <w:spacing w:line="360" w:lineRule="auto"/>
        <w:ind w:left="1440" w:hanging="873"/>
        <w:jc w:val="both"/>
      </w:pPr>
      <w:r>
        <w:t xml:space="preserve">C. </w:t>
      </w:r>
      <w:r>
        <w:tab/>
        <w:t>Protect shrubs, metal, wood trim, glass, asphalt and other building hardware during application from overspray.</w:t>
      </w:r>
    </w:p>
    <w:p w14:paraId="648F293E" w14:textId="77777777" w:rsidR="00E331AE" w:rsidRDefault="00E331AE" w:rsidP="00E331AE">
      <w:pPr>
        <w:spacing w:line="360" w:lineRule="auto"/>
        <w:ind w:left="1440" w:hanging="873"/>
        <w:jc w:val="both"/>
      </w:pPr>
      <w:r>
        <w:t xml:space="preserve">D. </w:t>
      </w:r>
      <w:r>
        <w:tab/>
        <w:t>Do not permit mist (if spraying) or liquid to drift onto surrounding properties or parking lots.</w:t>
      </w:r>
    </w:p>
    <w:p w14:paraId="632E16C6" w14:textId="77777777" w:rsidR="00E331AE" w:rsidRDefault="00E331AE" w:rsidP="00E331AE">
      <w:pPr>
        <w:spacing w:line="360" w:lineRule="auto"/>
        <w:ind w:left="567"/>
        <w:jc w:val="both"/>
      </w:pPr>
      <w:r>
        <w:t xml:space="preserve">E. </w:t>
      </w:r>
      <w:r>
        <w:tab/>
        <w:t>Touch-up, repair or replace damaged products before substantial completion.</w:t>
      </w:r>
    </w:p>
    <w:p w14:paraId="20253F7C" w14:textId="77777777" w:rsidR="00A81EF6" w:rsidRDefault="00A81EF6" w:rsidP="00E331AE">
      <w:pPr>
        <w:spacing w:line="360" w:lineRule="auto"/>
        <w:jc w:val="both"/>
      </w:pPr>
    </w:p>
    <w:p w14:paraId="1A829A53" w14:textId="77777777" w:rsidR="00E331AE" w:rsidRDefault="00E331AE" w:rsidP="00E331AE">
      <w:pPr>
        <w:spacing w:line="360" w:lineRule="auto"/>
        <w:jc w:val="both"/>
      </w:pPr>
      <w:r>
        <w:t>END OF SECTION</w:t>
      </w:r>
    </w:p>
    <w:p w14:paraId="1F6726B7" w14:textId="77777777" w:rsidR="00E331AE" w:rsidRDefault="00E331AE" w:rsidP="00E331AE">
      <w:pPr>
        <w:spacing w:line="360" w:lineRule="auto"/>
        <w:jc w:val="both"/>
      </w:pPr>
    </w:p>
    <w:p w14:paraId="5344F5AC" w14:textId="77777777" w:rsidR="00E331AE" w:rsidRDefault="00E331AE" w:rsidP="00E331AE">
      <w:pPr>
        <w:spacing w:line="360" w:lineRule="auto"/>
        <w:jc w:val="both"/>
      </w:pPr>
    </w:p>
    <w:p w14:paraId="1791B45C" w14:textId="77777777" w:rsidR="00E331AE" w:rsidRDefault="00E331AE"/>
    <w:sectPr w:rsidR="00E331AE" w:rsidSect="00FD65F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31D2"/>
    <w:multiLevelType w:val="hybridMultilevel"/>
    <w:tmpl w:val="5F06D170"/>
    <w:lvl w:ilvl="0" w:tplc="D744D31A">
      <w:start w:val="1"/>
      <w:numFmt w:val="upperLetter"/>
      <w:lvlText w:val="%1."/>
      <w:lvlJc w:val="left"/>
      <w:pPr>
        <w:ind w:left="1080" w:hanging="360"/>
      </w:pPr>
      <w:rPr>
        <w:rFonts w:hint="default"/>
      </w:rPr>
    </w:lvl>
    <w:lvl w:ilvl="1" w:tplc="0409000F">
      <w:start w:val="1"/>
      <w:numFmt w:val="decimal"/>
      <w:lvlText w:val="%2."/>
      <w:lvlJc w:val="left"/>
      <w:pPr>
        <w:ind w:left="243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F1EBD"/>
    <w:multiLevelType w:val="multilevel"/>
    <w:tmpl w:val="7CFC513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0092633"/>
    <w:multiLevelType w:val="hybridMultilevel"/>
    <w:tmpl w:val="7584AB22"/>
    <w:lvl w:ilvl="0" w:tplc="B88E9DBE">
      <w:start w:val="1"/>
      <w:numFmt w:val="decimal"/>
      <w:lvlText w:val="%1."/>
      <w:lvlJc w:val="left"/>
      <w:pPr>
        <w:ind w:left="272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6E732CA"/>
    <w:multiLevelType w:val="hybridMultilevel"/>
    <w:tmpl w:val="849E20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4084902"/>
    <w:multiLevelType w:val="hybridMultilevel"/>
    <w:tmpl w:val="1B90E00C"/>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3A633859"/>
    <w:multiLevelType w:val="hybridMultilevel"/>
    <w:tmpl w:val="2FF66BCC"/>
    <w:lvl w:ilvl="0" w:tplc="61069322">
      <w:start w:val="1"/>
      <w:numFmt w:val="upperLetter"/>
      <w:lvlText w:val="%1."/>
      <w:lvlJc w:val="left"/>
      <w:pPr>
        <w:ind w:left="927" w:hanging="360"/>
      </w:pPr>
      <w:rPr>
        <w:rFonts w:hint="default"/>
      </w:rPr>
    </w:lvl>
    <w:lvl w:ilvl="1" w:tplc="0409000F">
      <w:start w:val="1"/>
      <w:numFmt w:val="decimal"/>
      <w:lvlText w:val="%2."/>
      <w:lvlJc w:val="left"/>
      <w:pPr>
        <w:ind w:left="2070"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98418DF"/>
    <w:multiLevelType w:val="hybridMultilevel"/>
    <w:tmpl w:val="8EFA9076"/>
    <w:lvl w:ilvl="0" w:tplc="EB5CC7DA">
      <w:start w:val="1"/>
      <w:numFmt w:val="upperLetter"/>
      <w:lvlText w:val="%1."/>
      <w:lvlJc w:val="left"/>
      <w:pPr>
        <w:ind w:left="1440" w:hanging="720"/>
      </w:pPr>
      <w:rPr>
        <w:rFonts w:hint="default"/>
      </w:rPr>
    </w:lvl>
    <w:lvl w:ilvl="1" w:tplc="0409000F">
      <w:start w:val="1"/>
      <w:numFmt w:val="decimal"/>
      <w:lvlText w:val="%2."/>
      <w:lvlJc w:val="left"/>
      <w:pPr>
        <w:ind w:left="1647"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711806"/>
    <w:multiLevelType w:val="hybridMultilevel"/>
    <w:tmpl w:val="9394FE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2E1D9C"/>
    <w:multiLevelType w:val="hybridMultilevel"/>
    <w:tmpl w:val="93BE875E"/>
    <w:lvl w:ilvl="0" w:tplc="04090015">
      <w:start w:val="1"/>
      <w:numFmt w:val="upperLetter"/>
      <w:lvlText w:val="%1."/>
      <w:lvlJc w:val="left"/>
      <w:pPr>
        <w:ind w:left="720" w:hanging="360"/>
      </w:pPr>
    </w:lvl>
    <w:lvl w:ilvl="1" w:tplc="0409000F">
      <w:start w:val="1"/>
      <w:numFmt w:val="decimal"/>
      <w:lvlText w:val="%2."/>
      <w:lvlJc w:val="left"/>
      <w:pPr>
        <w:ind w:left="164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24B9B"/>
    <w:multiLevelType w:val="hybridMultilevel"/>
    <w:tmpl w:val="1AB86BF6"/>
    <w:lvl w:ilvl="0" w:tplc="070E0C3E">
      <w:start w:val="1"/>
      <w:numFmt w:val="upperLetter"/>
      <w:lvlText w:val="%1."/>
      <w:lvlJc w:val="left"/>
      <w:pPr>
        <w:ind w:left="1447" w:hanging="8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B9652F2"/>
    <w:multiLevelType w:val="hybridMultilevel"/>
    <w:tmpl w:val="85BAD99C"/>
    <w:lvl w:ilvl="0" w:tplc="C0EEF420">
      <w:start w:val="1"/>
      <w:numFmt w:val="upperLetter"/>
      <w:lvlText w:val="%1."/>
      <w:lvlJc w:val="left"/>
      <w:pPr>
        <w:ind w:left="927" w:hanging="360"/>
      </w:pPr>
      <w:rPr>
        <w:rFonts w:hint="default"/>
      </w:rPr>
    </w:lvl>
    <w:lvl w:ilvl="1" w:tplc="0409000F">
      <w:start w:val="1"/>
      <w:numFmt w:val="decimal"/>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BE5769A"/>
    <w:multiLevelType w:val="hybridMultilevel"/>
    <w:tmpl w:val="AA7C0828"/>
    <w:lvl w:ilvl="0" w:tplc="04090015">
      <w:start w:val="1"/>
      <w:numFmt w:val="upperLetter"/>
      <w:lvlText w:val="%1."/>
      <w:lvlJc w:val="left"/>
      <w:pPr>
        <w:ind w:left="720" w:hanging="360"/>
      </w:pPr>
    </w:lvl>
    <w:lvl w:ilvl="1" w:tplc="0409000F">
      <w:start w:val="1"/>
      <w:numFmt w:val="decimal"/>
      <w:lvlText w:val="%2."/>
      <w:lvlJc w:val="left"/>
      <w:pPr>
        <w:ind w:left="20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5C4A18"/>
    <w:multiLevelType w:val="hybridMultilevel"/>
    <w:tmpl w:val="EB5A62F8"/>
    <w:lvl w:ilvl="0" w:tplc="F5C2A7B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ACC46A1"/>
    <w:multiLevelType w:val="hybridMultilevel"/>
    <w:tmpl w:val="C59EBF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5866723">
    <w:abstractNumId w:val="1"/>
  </w:num>
  <w:num w:numId="2" w16cid:durableId="345791402">
    <w:abstractNumId w:val="10"/>
  </w:num>
  <w:num w:numId="3" w16cid:durableId="39944019">
    <w:abstractNumId w:val="4"/>
  </w:num>
  <w:num w:numId="4" w16cid:durableId="401147611">
    <w:abstractNumId w:val="5"/>
  </w:num>
  <w:num w:numId="5" w16cid:durableId="254440658">
    <w:abstractNumId w:val="6"/>
  </w:num>
  <w:num w:numId="6" w16cid:durableId="597297981">
    <w:abstractNumId w:val="7"/>
  </w:num>
  <w:num w:numId="7" w16cid:durableId="532696708">
    <w:abstractNumId w:val="8"/>
  </w:num>
  <w:num w:numId="8" w16cid:durableId="198324957">
    <w:abstractNumId w:val="9"/>
  </w:num>
  <w:num w:numId="9" w16cid:durableId="1439329326">
    <w:abstractNumId w:val="11"/>
  </w:num>
  <w:num w:numId="10" w16cid:durableId="745228135">
    <w:abstractNumId w:val="0"/>
  </w:num>
  <w:num w:numId="11" w16cid:durableId="262423649">
    <w:abstractNumId w:val="12"/>
  </w:num>
  <w:num w:numId="12" w16cid:durableId="1074932885">
    <w:abstractNumId w:val="13"/>
  </w:num>
  <w:num w:numId="13" w16cid:durableId="380591107">
    <w:abstractNumId w:val="2"/>
  </w:num>
  <w:num w:numId="14" w16cid:durableId="767043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AE"/>
    <w:rsid w:val="000077AD"/>
    <w:rsid w:val="00016D05"/>
    <w:rsid w:val="00183C70"/>
    <w:rsid w:val="001D7AAE"/>
    <w:rsid w:val="00246323"/>
    <w:rsid w:val="002605FE"/>
    <w:rsid w:val="00272424"/>
    <w:rsid w:val="002776E0"/>
    <w:rsid w:val="002C4A2E"/>
    <w:rsid w:val="002D3256"/>
    <w:rsid w:val="00307973"/>
    <w:rsid w:val="003106F7"/>
    <w:rsid w:val="00341459"/>
    <w:rsid w:val="00345610"/>
    <w:rsid w:val="003F1C73"/>
    <w:rsid w:val="00447EF8"/>
    <w:rsid w:val="00487348"/>
    <w:rsid w:val="00492B0C"/>
    <w:rsid w:val="004C6CE2"/>
    <w:rsid w:val="004D3028"/>
    <w:rsid w:val="005B34FF"/>
    <w:rsid w:val="00600591"/>
    <w:rsid w:val="006878E5"/>
    <w:rsid w:val="006E59D6"/>
    <w:rsid w:val="00724538"/>
    <w:rsid w:val="007541D1"/>
    <w:rsid w:val="00767659"/>
    <w:rsid w:val="007D5877"/>
    <w:rsid w:val="007E3BB7"/>
    <w:rsid w:val="007F2E6F"/>
    <w:rsid w:val="00803233"/>
    <w:rsid w:val="00807A50"/>
    <w:rsid w:val="00835362"/>
    <w:rsid w:val="00894A3D"/>
    <w:rsid w:val="00895522"/>
    <w:rsid w:val="008A548D"/>
    <w:rsid w:val="0093059E"/>
    <w:rsid w:val="00935CFA"/>
    <w:rsid w:val="00944F22"/>
    <w:rsid w:val="00964A1F"/>
    <w:rsid w:val="00971E47"/>
    <w:rsid w:val="00991968"/>
    <w:rsid w:val="009A5CF6"/>
    <w:rsid w:val="009C5BD1"/>
    <w:rsid w:val="009D2719"/>
    <w:rsid w:val="009E05C8"/>
    <w:rsid w:val="00A063D1"/>
    <w:rsid w:val="00A81EF6"/>
    <w:rsid w:val="00A90C23"/>
    <w:rsid w:val="00AA5745"/>
    <w:rsid w:val="00B042FA"/>
    <w:rsid w:val="00BC706B"/>
    <w:rsid w:val="00C278F5"/>
    <w:rsid w:val="00CD38E2"/>
    <w:rsid w:val="00CF4794"/>
    <w:rsid w:val="00D00E0D"/>
    <w:rsid w:val="00D24548"/>
    <w:rsid w:val="00D654F0"/>
    <w:rsid w:val="00DA432B"/>
    <w:rsid w:val="00DE1B33"/>
    <w:rsid w:val="00E30FFD"/>
    <w:rsid w:val="00E331AE"/>
    <w:rsid w:val="00E470FE"/>
    <w:rsid w:val="00E936A8"/>
    <w:rsid w:val="00EB524C"/>
    <w:rsid w:val="00EF75DE"/>
    <w:rsid w:val="00FB569F"/>
    <w:rsid w:val="00FB65FE"/>
    <w:rsid w:val="00FD4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91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331AE"/>
    <w:rPr>
      <w:rFonts w:ascii="Calibri" w:eastAsia="Calibri" w:hAnsi="Calibri" w:cs="Times New Roman"/>
      <w:lang w:val="en-US"/>
    </w:rPr>
  </w:style>
  <w:style w:type="paragraph" w:styleId="Heading1">
    <w:name w:val="heading 1"/>
    <w:basedOn w:val="Normal"/>
    <w:next w:val="Normal"/>
    <w:link w:val="Heading1Char"/>
    <w:uiPriority w:val="9"/>
    <w:qFormat/>
    <w:rsid w:val="00FB569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31AE"/>
    <w:pPr>
      <w:ind w:left="720"/>
      <w:contextualSpacing/>
    </w:pPr>
  </w:style>
  <w:style w:type="character" w:styleId="CommentReference">
    <w:name w:val="annotation reference"/>
    <w:basedOn w:val="DefaultParagraphFont"/>
    <w:uiPriority w:val="99"/>
    <w:semiHidden/>
    <w:unhideWhenUsed/>
    <w:rsid w:val="00E331AE"/>
    <w:rPr>
      <w:sz w:val="18"/>
      <w:szCs w:val="18"/>
    </w:rPr>
  </w:style>
  <w:style w:type="paragraph" w:styleId="CommentText">
    <w:name w:val="annotation text"/>
    <w:basedOn w:val="Normal"/>
    <w:link w:val="CommentTextChar"/>
    <w:uiPriority w:val="99"/>
    <w:semiHidden/>
    <w:unhideWhenUsed/>
    <w:rsid w:val="00E331AE"/>
  </w:style>
  <w:style w:type="character" w:customStyle="1" w:styleId="CommentTextChar">
    <w:name w:val="Comment Text Char"/>
    <w:basedOn w:val="DefaultParagraphFont"/>
    <w:link w:val="CommentText"/>
    <w:uiPriority w:val="99"/>
    <w:semiHidden/>
    <w:rsid w:val="00E331AE"/>
    <w:rPr>
      <w:rFonts w:ascii="Calibri" w:eastAsia="Calibri" w:hAnsi="Calibri" w:cs="Times New Roman"/>
      <w:lang w:val="en-US"/>
    </w:rPr>
  </w:style>
  <w:style w:type="character" w:styleId="Hyperlink">
    <w:name w:val="Hyperlink"/>
    <w:basedOn w:val="DefaultParagraphFont"/>
    <w:uiPriority w:val="99"/>
    <w:unhideWhenUsed/>
    <w:rsid w:val="00E331AE"/>
    <w:rPr>
      <w:color w:val="0563C1" w:themeColor="hyperlink"/>
      <w:u w:val="single"/>
    </w:rPr>
  </w:style>
  <w:style w:type="paragraph" w:styleId="BalloonText">
    <w:name w:val="Balloon Text"/>
    <w:basedOn w:val="Normal"/>
    <w:link w:val="BalloonTextChar"/>
    <w:uiPriority w:val="99"/>
    <w:semiHidden/>
    <w:unhideWhenUsed/>
    <w:rsid w:val="00E331A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331AE"/>
    <w:rPr>
      <w:rFonts w:ascii="Times New Roman" w:eastAsia="Calibri" w:hAnsi="Times New Roman" w:cs="Times New Roman"/>
      <w:sz w:val="18"/>
      <w:szCs w:val="18"/>
      <w:lang w:val="en-US"/>
    </w:rPr>
  </w:style>
  <w:style w:type="paragraph" w:customStyle="1" w:styleId="ARCATTitle">
    <w:name w:val="ARCAT Title"/>
    <w:uiPriority w:val="99"/>
    <w:rsid w:val="000077AD"/>
    <w:pPr>
      <w:widowControl w:val="0"/>
      <w:autoSpaceDE w:val="0"/>
      <w:autoSpaceDN w:val="0"/>
      <w:adjustRightInd w:val="0"/>
    </w:pPr>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2776E0"/>
    <w:rPr>
      <w:b/>
      <w:bCs/>
      <w:sz w:val="20"/>
      <w:szCs w:val="20"/>
    </w:rPr>
  </w:style>
  <w:style w:type="character" w:customStyle="1" w:styleId="CommentSubjectChar">
    <w:name w:val="Comment Subject Char"/>
    <w:basedOn w:val="CommentTextChar"/>
    <w:link w:val="CommentSubject"/>
    <w:uiPriority w:val="99"/>
    <w:semiHidden/>
    <w:rsid w:val="002776E0"/>
    <w:rPr>
      <w:rFonts w:ascii="Calibri" w:eastAsia="Calibri" w:hAnsi="Calibri" w:cs="Times New Roman"/>
      <w:b/>
      <w:bCs/>
      <w:sz w:val="20"/>
      <w:szCs w:val="20"/>
      <w:lang w:val="en-US"/>
    </w:rPr>
  </w:style>
  <w:style w:type="paragraph" w:styleId="Revision">
    <w:name w:val="Revision"/>
    <w:hidden/>
    <w:uiPriority w:val="99"/>
    <w:semiHidden/>
    <w:rsid w:val="005B34FF"/>
    <w:rPr>
      <w:rFonts w:ascii="Calibri" w:eastAsia="Calibri" w:hAnsi="Calibri" w:cs="Times New Roman"/>
      <w:lang w:val="en-US"/>
    </w:rPr>
  </w:style>
  <w:style w:type="character" w:customStyle="1" w:styleId="Heading1Char">
    <w:name w:val="Heading 1 Char"/>
    <w:basedOn w:val="DefaultParagraphFont"/>
    <w:link w:val="Heading1"/>
    <w:uiPriority w:val="9"/>
    <w:rsid w:val="00FB569F"/>
    <w:rPr>
      <w:rFonts w:asciiTheme="majorHAnsi" w:eastAsiaTheme="majorEastAsia" w:hAnsiTheme="majorHAnsi" w:cstheme="majorBidi"/>
      <w:color w:val="2F5496" w:themeColor="accent1" w:themeShade="BF"/>
      <w:sz w:val="32"/>
      <w:szCs w:val="32"/>
      <w:lang w:val="en-US"/>
    </w:rPr>
  </w:style>
  <w:style w:type="paragraph" w:styleId="NormalWeb">
    <w:name w:val="Normal (Web)"/>
    <w:basedOn w:val="Normal"/>
    <w:uiPriority w:val="99"/>
    <w:semiHidden/>
    <w:unhideWhenUsed/>
    <w:rsid w:val="00971E4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91012">
      <w:bodyDiv w:val="1"/>
      <w:marLeft w:val="0"/>
      <w:marRight w:val="0"/>
      <w:marTop w:val="0"/>
      <w:marBottom w:val="0"/>
      <w:divBdr>
        <w:top w:val="none" w:sz="0" w:space="0" w:color="auto"/>
        <w:left w:val="none" w:sz="0" w:space="0" w:color="auto"/>
        <w:bottom w:val="none" w:sz="0" w:space="0" w:color="auto"/>
        <w:right w:val="none" w:sz="0" w:space="0" w:color="auto"/>
      </w:divBdr>
    </w:div>
    <w:div w:id="609552752">
      <w:bodyDiv w:val="1"/>
      <w:marLeft w:val="0"/>
      <w:marRight w:val="0"/>
      <w:marTop w:val="0"/>
      <w:marBottom w:val="0"/>
      <w:divBdr>
        <w:top w:val="none" w:sz="0" w:space="0" w:color="auto"/>
        <w:left w:val="none" w:sz="0" w:space="0" w:color="auto"/>
        <w:bottom w:val="none" w:sz="0" w:space="0" w:color="auto"/>
        <w:right w:val="none" w:sz="0" w:space="0" w:color="auto"/>
      </w:divBdr>
    </w:div>
    <w:div w:id="705907640">
      <w:bodyDiv w:val="1"/>
      <w:marLeft w:val="0"/>
      <w:marRight w:val="0"/>
      <w:marTop w:val="0"/>
      <w:marBottom w:val="0"/>
      <w:divBdr>
        <w:top w:val="none" w:sz="0" w:space="0" w:color="auto"/>
        <w:left w:val="none" w:sz="0" w:space="0" w:color="auto"/>
        <w:bottom w:val="none" w:sz="0" w:space="0" w:color="auto"/>
        <w:right w:val="none" w:sz="0" w:space="0" w:color="auto"/>
      </w:divBdr>
    </w:div>
    <w:div w:id="1435589121">
      <w:bodyDiv w:val="1"/>
      <w:marLeft w:val="0"/>
      <w:marRight w:val="0"/>
      <w:marTop w:val="0"/>
      <w:marBottom w:val="0"/>
      <w:divBdr>
        <w:top w:val="none" w:sz="0" w:space="0" w:color="auto"/>
        <w:left w:val="none" w:sz="0" w:space="0" w:color="auto"/>
        <w:bottom w:val="none" w:sz="0" w:space="0" w:color="auto"/>
        <w:right w:val="none" w:sz="0" w:space="0" w:color="auto"/>
      </w:divBdr>
      <w:divsChild>
        <w:div w:id="734477959">
          <w:marLeft w:val="0"/>
          <w:marRight w:val="0"/>
          <w:marTop w:val="0"/>
          <w:marBottom w:val="0"/>
          <w:divBdr>
            <w:top w:val="none" w:sz="0" w:space="0" w:color="auto"/>
            <w:left w:val="none" w:sz="0" w:space="0" w:color="auto"/>
            <w:bottom w:val="none" w:sz="0" w:space="0" w:color="auto"/>
            <w:right w:val="none" w:sz="0" w:space="0" w:color="auto"/>
          </w:divBdr>
          <w:divsChild>
            <w:div w:id="1262839119">
              <w:marLeft w:val="0"/>
              <w:marRight w:val="0"/>
              <w:marTop w:val="0"/>
              <w:marBottom w:val="0"/>
              <w:divBdr>
                <w:top w:val="none" w:sz="0" w:space="0" w:color="auto"/>
                <w:left w:val="none" w:sz="0" w:space="0" w:color="auto"/>
                <w:bottom w:val="none" w:sz="0" w:space="0" w:color="auto"/>
                <w:right w:val="none" w:sz="0" w:space="0" w:color="auto"/>
              </w:divBdr>
              <w:divsChild>
                <w:div w:id="1755855781">
                  <w:marLeft w:val="0"/>
                  <w:marRight w:val="0"/>
                  <w:marTop w:val="0"/>
                  <w:marBottom w:val="0"/>
                  <w:divBdr>
                    <w:top w:val="none" w:sz="0" w:space="0" w:color="auto"/>
                    <w:left w:val="none" w:sz="0" w:space="0" w:color="auto"/>
                    <w:bottom w:val="none" w:sz="0" w:space="0" w:color="auto"/>
                    <w:right w:val="none" w:sz="0" w:space="0" w:color="auto"/>
                  </w:divBdr>
                  <w:divsChild>
                    <w:div w:id="19109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28984">
      <w:bodyDiv w:val="1"/>
      <w:marLeft w:val="0"/>
      <w:marRight w:val="0"/>
      <w:marTop w:val="0"/>
      <w:marBottom w:val="0"/>
      <w:divBdr>
        <w:top w:val="none" w:sz="0" w:space="0" w:color="auto"/>
        <w:left w:val="none" w:sz="0" w:space="0" w:color="auto"/>
        <w:bottom w:val="none" w:sz="0" w:space="0" w:color="auto"/>
        <w:right w:val="none" w:sz="0" w:space="0" w:color="auto"/>
      </w:divBdr>
    </w:div>
    <w:div w:id="2016110965">
      <w:bodyDiv w:val="1"/>
      <w:marLeft w:val="0"/>
      <w:marRight w:val="0"/>
      <w:marTop w:val="0"/>
      <w:marBottom w:val="0"/>
      <w:divBdr>
        <w:top w:val="none" w:sz="0" w:space="0" w:color="auto"/>
        <w:left w:val="none" w:sz="0" w:space="0" w:color="auto"/>
        <w:bottom w:val="none" w:sz="0" w:space="0" w:color="auto"/>
        <w:right w:val="none" w:sz="0" w:space="0" w:color="auto"/>
      </w:divBdr>
      <w:divsChild>
        <w:div w:id="762990584">
          <w:marLeft w:val="0"/>
          <w:marRight w:val="0"/>
          <w:marTop w:val="0"/>
          <w:marBottom w:val="0"/>
          <w:divBdr>
            <w:top w:val="none" w:sz="0" w:space="0" w:color="auto"/>
            <w:left w:val="none" w:sz="0" w:space="0" w:color="auto"/>
            <w:bottom w:val="none" w:sz="0" w:space="0" w:color="auto"/>
            <w:right w:val="none" w:sz="0" w:space="0" w:color="auto"/>
          </w:divBdr>
          <w:divsChild>
            <w:div w:id="1647468185">
              <w:marLeft w:val="0"/>
              <w:marRight w:val="0"/>
              <w:marTop w:val="0"/>
              <w:marBottom w:val="0"/>
              <w:divBdr>
                <w:top w:val="none" w:sz="0" w:space="0" w:color="auto"/>
                <w:left w:val="none" w:sz="0" w:space="0" w:color="auto"/>
                <w:bottom w:val="none" w:sz="0" w:space="0" w:color="auto"/>
                <w:right w:val="none" w:sz="0" w:space="0" w:color="auto"/>
              </w:divBdr>
              <w:divsChild>
                <w:div w:id="848526434">
                  <w:marLeft w:val="0"/>
                  <w:marRight w:val="0"/>
                  <w:marTop w:val="0"/>
                  <w:marBottom w:val="0"/>
                  <w:divBdr>
                    <w:top w:val="none" w:sz="0" w:space="0" w:color="auto"/>
                    <w:left w:val="none" w:sz="0" w:space="0" w:color="auto"/>
                    <w:bottom w:val="none" w:sz="0" w:space="0" w:color="auto"/>
                    <w:right w:val="none" w:sz="0" w:space="0" w:color="auto"/>
                  </w:divBdr>
                  <w:divsChild>
                    <w:div w:id="1890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wkaw.com/" TargetMode="External"/><Relationship Id="rId3" Type="http://schemas.openxmlformats.org/officeDocument/2006/relationships/settings" Target="settings.xml"/><Relationship Id="rId7" Type="http://schemas.openxmlformats.org/officeDocument/2006/relationships/hyperlink" Target="http://www.nawk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sd/display_hidden_notes.s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Purzycka</dc:creator>
  <cp:keywords/>
  <dc:description/>
  <cp:lastModifiedBy>Briggitte Emmons</cp:lastModifiedBy>
  <cp:revision>6</cp:revision>
  <cp:lastPrinted>2018-01-11T14:43:00Z</cp:lastPrinted>
  <dcterms:created xsi:type="dcterms:W3CDTF">2024-11-08T17:55:00Z</dcterms:created>
  <dcterms:modified xsi:type="dcterms:W3CDTF">2024-11-08T21:34:00Z</dcterms:modified>
</cp:coreProperties>
</file>